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A6D" w:rsidRDefault="009F1A6D" w:rsidP="00B46887">
      <w:pPr>
        <w:spacing w:line="546" w:lineRule="exact"/>
        <w:rPr>
          <w:rFonts w:ascii="Times New Roman" w:eastAsia="仿宋_GB2312" w:hAnsi="Times New Roman" w:cs="Times New Roman"/>
          <w:sz w:val="32"/>
          <w:szCs w:val="32"/>
        </w:rPr>
      </w:pPr>
      <w:r w:rsidRPr="00B46887">
        <w:rPr>
          <w:rFonts w:ascii="黑体" w:eastAsia="黑体" w:hAnsi="Times New Roman" w:cs="黑体" w:hint="eastAsia"/>
          <w:sz w:val="32"/>
          <w:szCs w:val="32"/>
        </w:rPr>
        <w:t>附件</w:t>
      </w:r>
      <w:r>
        <w:rPr>
          <w:rFonts w:ascii="Times New Roman" w:eastAsia="仿宋_GB2312" w:hAnsi="Times New Roman" w:cs="Times New Roman"/>
          <w:sz w:val="32"/>
          <w:szCs w:val="32"/>
        </w:rPr>
        <w:t>1</w:t>
      </w:r>
    </w:p>
    <w:p w:rsidR="009F1A6D" w:rsidRPr="00B46887" w:rsidRDefault="009F1A6D" w:rsidP="00B46887">
      <w:pPr>
        <w:spacing w:line="546" w:lineRule="exact"/>
        <w:jc w:val="center"/>
        <w:rPr>
          <w:rFonts w:ascii="方正小标宋简体" w:eastAsia="方正小标宋简体" w:hAnsi="Times New Roman" w:cs="Times New Roman"/>
          <w:sz w:val="44"/>
          <w:szCs w:val="44"/>
        </w:rPr>
      </w:pPr>
      <w:r w:rsidRPr="00B46887">
        <w:rPr>
          <w:rFonts w:ascii="方正小标宋简体" w:eastAsia="方正小标宋简体" w:hAnsi="Times New Roman" w:cs="方正小标宋简体" w:hint="eastAsia"/>
          <w:color w:val="000000"/>
          <w:sz w:val="44"/>
          <w:szCs w:val="44"/>
        </w:rPr>
        <w:t>工程造价咨询企业动态考核综合评定结果汇总表</w:t>
      </w:r>
    </w:p>
    <w:p w:rsidR="009F1A6D" w:rsidRDefault="009F1A6D" w:rsidP="00B46887">
      <w:pPr>
        <w:spacing w:line="546" w:lineRule="exact"/>
        <w:rPr>
          <w:rFonts w:ascii="Times New Roman" w:eastAsia="仿宋_GB2312" w:hAnsi="Times New Roman" w:cs="Times New Roman"/>
          <w:sz w:val="32"/>
          <w:szCs w:val="32"/>
        </w:rPr>
      </w:pPr>
    </w:p>
    <w:p w:rsidR="009F1A6D" w:rsidRPr="00B46887" w:rsidRDefault="009F1A6D" w:rsidP="00243931">
      <w:pPr>
        <w:spacing w:line="546" w:lineRule="exact"/>
        <w:ind w:leftChars="-206" w:left="31680" w:hangingChars="180" w:firstLine="31680"/>
        <w:rPr>
          <w:rFonts w:ascii="宋体" w:hAnsi="宋体" w:cs="宋体"/>
          <w:sz w:val="32"/>
          <w:szCs w:val="32"/>
          <w:u w:val="single"/>
        </w:rPr>
      </w:pPr>
      <w:r w:rsidRPr="00B46887">
        <w:rPr>
          <w:rFonts w:ascii="宋体" w:hAnsi="宋体" w:cs="宋体" w:hint="eastAsia"/>
          <w:sz w:val="24"/>
          <w:szCs w:val="24"/>
        </w:rPr>
        <w:t>省辖市、直管县初审部门</w:t>
      </w:r>
      <w:r w:rsidRPr="00B46887">
        <w:rPr>
          <w:rFonts w:ascii="宋体" w:hAnsi="宋体" w:cs="宋体" w:hint="eastAsia"/>
          <w:sz w:val="32"/>
          <w:szCs w:val="32"/>
        </w:rPr>
        <w:t>：</w:t>
      </w:r>
      <w:r w:rsidRPr="00B46887">
        <w:rPr>
          <w:rFonts w:ascii="宋体" w:hAnsi="宋体" w:cs="宋体"/>
          <w:sz w:val="32"/>
          <w:szCs w:val="32"/>
          <w:u w:val="single"/>
        </w:rPr>
        <w:t xml:space="preserve">                 </w:t>
      </w:r>
    </w:p>
    <w:tbl>
      <w:tblPr>
        <w:tblW w:w="14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4301"/>
        <w:gridCol w:w="1584"/>
        <w:gridCol w:w="1893"/>
        <w:gridCol w:w="1003"/>
        <w:gridCol w:w="1607"/>
        <w:gridCol w:w="1608"/>
        <w:gridCol w:w="1608"/>
      </w:tblGrid>
      <w:tr w:rsidR="009F1A6D" w:rsidRPr="00096E8F">
        <w:trPr>
          <w:jc w:val="center"/>
        </w:trPr>
        <w:tc>
          <w:tcPr>
            <w:tcW w:w="603" w:type="dxa"/>
            <w:vMerge w:val="restart"/>
            <w:vAlign w:val="center"/>
          </w:tcPr>
          <w:p w:rsidR="009F1A6D" w:rsidRPr="00504F5F" w:rsidRDefault="009F1A6D" w:rsidP="00504F5F">
            <w:pPr>
              <w:spacing w:line="440" w:lineRule="exact"/>
              <w:jc w:val="center"/>
              <w:rPr>
                <w:rFonts w:ascii="Times New Roman" w:hAnsi="Times New Roman" w:cs="Times New Roman"/>
              </w:rPr>
            </w:pPr>
            <w:r w:rsidRPr="00504F5F">
              <w:rPr>
                <w:rFonts w:ascii="Times New Roman" w:hAnsi="宋体" w:cs="宋体" w:hint="eastAsia"/>
              </w:rPr>
              <w:t>序号</w:t>
            </w:r>
          </w:p>
        </w:tc>
        <w:tc>
          <w:tcPr>
            <w:tcW w:w="4301" w:type="dxa"/>
            <w:vMerge w:val="restart"/>
            <w:vAlign w:val="center"/>
          </w:tcPr>
          <w:p w:rsidR="009F1A6D" w:rsidRPr="00504F5F" w:rsidRDefault="009F1A6D" w:rsidP="00504F5F">
            <w:pPr>
              <w:spacing w:line="440" w:lineRule="exact"/>
              <w:jc w:val="center"/>
              <w:rPr>
                <w:rFonts w:ascii="Times New Roman" w:hAnsi="Times New Roman" w:cs="Times New Roman"/>
              </w:rPr>
            </w:pPr>
            <w:r w:rsidRPr="00504F5F">
              <w:rPr>
                <w:rFonts w:ascii="Times New Roman" w:hAnsi="宋体" w:cs="宋体" w:hint="eastAsia"/>
              </w:rPr>
              <w:t>企业名称</w:t>
            </w:r>
          </w:p>
        </w:tc>
        <w:tc>
          <w:tcPr>
            <w:tcW w:w="1584" w:type="dxa"/>
            <w:vMerge w:val="restart"/>
            <w:vAlign w:val="center"/>
          </w:tcPr>
          <w:p w:rsidR="009F1A6D" w:rsidRPr="00504F5F" w:rsidRDefault="009F1A6D" w:rsidP="00504F5F">
            <w:pPr>
              <w:spacing w:line="440" w:lineRule="exact"/>
              <w:jc w:val="center"/>
              <w:rPr>
                <w:rFonts w:ascii="Times New Roman" w:hAnsi="Times New Roman" w:cs="Times New Roman"/>
              </w:rPr>
            </w:pPr>
            <w:r w:rsidRPr="00504F5F">
              <w:rPr>
                <w:rFonts w:ascii="Times New Roman" w:hAnsi="宋体" w:cs="宋体" w:hint="eastAsia"/>
              </w:rPr>
              <w:t>资质证书编号</w:t>
            </w:r>
          </w:p>
        </w:tc>
        <w:tc>
          <w:tcPr>
            <w:tcW w:w="4503" w:type="dxa"/>
            <w:gridSpan w:val="3"/>
            <w:vAlign w:val="center"/>
          </w:tcPr>
          <w:p w:rsidR="009F1A6D" w:rsidRPr="00504F5F" w:rsidRDefault="009F1A6D" w:rsidP="00504F5F">
            <w:pPr>
              <w:spacing w:line="440" w:lineRule="exact"/>
              <w:jc w:val="center"/>
              <w:rPr>
                <w:rFonts w:ascii="Times New Roman" w:hAnsi="Times New Roman" w:cs="Times New Roman"/>
              </w:rPr>
            </w:pPr>
            <w:r w:rsidRPr="00504F5F">
              <w:rPr>
                <w:rFonts w:ascii="Times New Roman" w:hAnsi="宋体" w:cs="宋体" w:hint="eastAsia"/>
              </w:rPr>
              <w:t>考核内容</w:t>
            </w:r>
          </w:p>
        </w:tc>
        <w:tc>
          <w:tcPr>
            <w:tcW w:w="1608" w:type="dxa"/>
            <w:vMerge w:val="restart"/>
            <w:vAlign w:val="center"/>
          </w:tcPr>
          <w:p w:rsidR="009F1A6D" w:rsidRPr="00504F5F" w:rsidRDefault="009F1A6D" w:rsidP="00504F5F">
            <w:pPr>
              <w:spacing w:line="440" w:lineRule="exact"/>
              <w:jc w:val="center"/>
              <w:rPr>
                <w:rFonts w:ascii="Times New Roman" w:hAnsi="Times New Roman" w:cs="Times New Roman"/>
              </w:rPr>
            </w:pPr>
            <w:r w:rsidRPr="00504F5F">
              <w:rPr>
                <w:rFonts w:ascii="Times New Roman" w:hAnsi="宋体" w:cs="宋体" w:hint="eastAsia"/>
              </w:rPr>
              <w:t>综合评定</w:t>
            </w:r>
          </w:p>
        </w:tc>
        <w:tc>
          <w:tcPr>
            <w:tcW w:w="1608" w:type="dxa"/>
            <w:vMerge w:val="restart"/>
            <w:vAlign w:val="center"/>
          </w:tcPr>
          <w:p w:rsidR="009F1A6D" w:rsidRPr="00504F5F" w:rsidRDefault="009F1A6D" w:rsidP="00504F5F">
            <w:pPr>
              <w:spacing w:line="440" w:lineRule="exact"/>
              <w:jc w:val="center"/>
              <w:rPr>
                <w:rFonts w:ascii="Times New Roman" w:hAnsi="Times New Roman" w:cs="Times New Roman"/>
              </w:rPr>
            </w:pPr>
            <w:r w:rsidRPr="00504F5F">
              <w:rPr>
                <w:rFonts w:ascii="Times New Roman" w:hAnsi="宋体" w:cs="宋体" w:hint="eastAsia"/>
              </w:rPr>
              <w:t>备注</w:t>
            </w:r>
          </w:p>
        </w:tc>
      </w:tr>
      <w:tr w:rsidR="009F1A6D" w:rsidRPr="00096E8F">
        <w:trPr>
          <w:jc w:val="center"/>
        </w:trPr>
        <w:tc>
          <w:tcPr>
            <w:tcW w:w="603" w:type="dxa"/>
            <w:vMerge/>
            <w:vAlign w:val="center"/>
          </w:tcPr>
          <w:p w:rsidR="009F1A6D" w:rsidRPr="00504F5F" w:rsidRDefault="009F1A6D" w:rsidP="00504F5F">
            <w:pPr>
              <w:spacing w:line="440" w:lineRule="exact"/>
              <w:jc w:val="center"/>
              <w:rPr>
                <w:rFonts w:ascii="Times New Roman" w:hAnsi="Times New Roman" w:cs="Times New Roman"/>
              </w:rPr>
            </w:pPr>
          </w:p>
        </w:tc>
        <w:tc>
          <w:tcPr>
            <w:tcW w:w="4301" w:type="dxa"/>
            <w:vMerge/>
            <w:vAlign w:val="center"/>
          </w:tcPr>
          <w:p w:rsidR="009F1A6D" w:rsidRPr="00504F5F" w:rsidRDefault="009F1A6D" w:rsidP="00504F5F">
            <w:pPr>
              <w:spacing w:line="440" w:lineRule="exact"/>
              <w:jc w:val="center"/>
              <w:rPr>
                <w:rFonts w:ascii="Times New Roman" w:hAnsi="Times New Roman" w:cs="Times New Roman"/>
              </w:rPr>
            </w:pPr>
          </w:p>
        </w:tc>
        <w:tc>
          <w:tcPr>
            <w:tcW w:w="1584" w:type="dxa"/>
            <w:vMerge/>
            <w:vAlign w:val="center"/>
          </w:tcPr>
          <w:p w:rsidR="009F1A6D" w:rsidRPr="00504F5F" w:rsidRDefault="009F1A6D" w:rsidP="00504F5F">
            <w:pPr>
              <w:spacing w:line="440" w:lineRule="exact"/>
              <w:jc w:val="center"/>
              <w:rPr>
                <w:rFonts w:ascii="Times New Roman" w:hAnsi="Times New Roman" w:cs="Times New Roman"/>
              </w:rPr>
            </w:pPr>
          </w:p>
        </w:tc>
        <w:tc>
          <w:tcPr>
            <w:tcW w:w="1893" w:type="dxa"/>
            <w:vAlign w:val="center"/>
          </w:tcPr>
          <w:p w:rsidR="009F1A6D" w:rsidRPr="00504F5F" w:rsidRDefault="009F1A6D" w:rsidP="00504F5F">
            <w:pPr>
              <w:spacing w:line="440" w:lineRule="exact"/>
              <w:jc w:val="center"/>
              <w:rPr>
                <w:rFonts w:ascii="Times New Roman" w:hAnsi="宋体" w:cs="Times New Roman"/>
              </w:rPr>
            </w:pPr>
            <w:r w:rsidRPr="00504F5F">
              <w:rPr>
                <w:rFonts w:ascii="Times New Roman" w:hAnsi="宋体" w:cs="宋体" w:hint="eastAsia"/>
              </w:rPr>
              <w:t>资质标准或</w:t>
            </w:r>
          </w:p>
          <w:p w:rsidR="009F1A6D" w:rsidRPr="00504F5F" w:rsidRDefault="009F1A6D" w:rsidP="00504F5F">
            <w:pPr>
              <w:spacing w:line="440" w:lineRule="exact"/>
              <w:jc w:val="center"/>
              <w:rPr>
                <w:rFonts w:ascii="Times New Roman" w:hAnsi="Times New Roman" w:cs="Times New Roman"/>
              </w:rPr>
            </w:pPr>
            <w:r w:rsidRPr="00504F5F">
              <w:rPr>
                <w:rFonts w:ascii="Times New Roman" w:hAnsi="宋体" w:cs="宋体" w:hint="eastAsia"/>
              </w:rPr>
              <w:t>（进豫备案情况）</w:t>
            </w:r>
          </w:p>
        </w:tc>
        <w:tc>
          <w:tcPr>
            <w:tcW w:w="1003" w:type="dxa"/>
            <w:vAlign w:val="center"/>
          </w:tcPr>
          <w:p w:rsidR="009F1A6D" w:rsidRPr="00504F5F" w:rsidRDefault="009F1A6D" w:rsidP="00504F5F">
            <w:pPr>
              <w:spacing w:line="440" w:lineRule="exact"/>
              <w:jc w:val="center"/>
              <w:rPr>
                <w:rFonts w:ascii="Times New Roman" w:hAnsi="Times New Roman" w:cs="Times New Roman"/>
              </w:rPr>
            </w:pPr>
            <w:r w:rsidRPr="00504F5F">
              <w:rPr>
                <w:rFonts w:ascii="Times New Roman" w:hAnsi="宋体" w:cs="宋体" w:hint="eastAsia"/>
              </w:rPr>
              <w:t>咨询成果质量</w:t>
            </w:r>
          </w:p>
        </w:tc>
        <w:tc>
          <w:tcPr>
            <w:tcW w:w="1607" w:type="dxa"/>
            <w:vAlign w:val="center"/>
          </w:tcPr>
          <w:p w:rsidR="009F1A6D" w:rsidRPr="00504F5F" w:rsidRDefault="009F1A6D" w:rsidP="00504F5F">
            <w:pPr>
              <w:spacing w:line="440" w:lineRule="exact"/>
              <w:jc w:val="center"/>
              <w:rPr>
                <w:rFonts w:ascii="Times New Roman" w:hAnsi="Times New Roman" w:cs="Times New Roman"/>
              </w:rPr>
            </w:pPr>
            <w:r w:rsidRPr="00504F5F">
              <w:rPr>
                <w:rFonts w:ascii="Times New Roman" w:hAnsi="宋体" w:cs="宋体" w:hint="eastAsia"/>
              </w:rPr>
              <w:t>执业行为</w:t>
            </w:r>
          </w:p>
        </w:tc>
        <w:tc>
          <w:tcPr>
            <w:tcW w:w="1608" w:type="dxa"/>
            <w:vMerge/>
            <w:vAlign w:val="center"/>
          </w:tcPr>
          <w:p w:rsidR="009F1A6D" w:rsidRPr="00504F5F" w:rsidRDefault="009F1A6D" w:rsidP="00504F5F">
            <w:pPr>
              <w:spacing w:line="440" w:lineRule="exact"/>
              <w:jc w:val="center"/>
              <w:rPr>
                <w:rFonts w:ascii="Times New Roman" w:hAnsi="Times New Roman" w:cs="Times New Roman"/>
              </w:rPr>
            </w:pPr>
          </w:p>
        </w:tc>
        <w:tc>
          <w:tcPr>
            <w:tcW w:w="1608" w:type="dxa"/>
            <w:vMerge/>
            <w:vAlign w:val="center"/>
          </w:tcPr>
          <w:p w:rsidR="009F1A6D" w:rsidRPr="00504F5F" w:rsidRDefault="009F1A6D" w:rsidP="00504F5F">
            <w:pPr>
              <w:spacing w:line="440" w:lineRule="exact"/>
              <w:jc w:val="center"/>
              <w:rPr>
                <w:rFonts w:ascii="Times New Roman" w:hAnsi="Times New Roman" w:cs="Times New Roman"/>
              </w:rPr>
            </w:pPr>
          </w:p>
        </w:tc>
      </w:tr>
      <w:tr w:rsidR="009F1A6D" w:rsidRPr="00096E8F">
        <w:trPr>
          <w:jc w:val="center"/>
        </w:trPr>
        <w:tc>
          <w:tcPr>
            <w:tcW w:w="603" w:type="dxa"/>
            <w:vAlign w:val="center"/>
          </w:tcPr>
          <w:p w:rsidR="009F1A6D" w:rsidRPr="00504F5F" w:rsidRDefault="009F1A6D" w:rsidP="00504F5F">
            <w:pPr>
              <w:spacing w:line="440" w:lineRule="exact"/>
              <w:jc w:val="center"/>
              <w:rPr>
                <w:rFonts w:ascii="Times New Roman" w:hAnsi="Times New Roman" w:cs="Times New Roman"/>
              </w:rPr>
            </w:pPr>
          </w:p>
        </w:tc>
        <w:tc>
          <w:tcPr>
            <w:tcW w:w="4301" w:type="dxa"/>
            <w:vAlign w:val="center"/>
          </w:tcPr>
          <w:p w:rsidR="009F1A6D" w:rsidRPr="00504F5F" w:rsidRDefault="009F1A6D" w:rsidP="00504F5F">
            <w:pPr>
              <w:spacing w:line="440" w:lineRule="exact"/>
              <w:jc w:val="center"/>
              <w:rPr>
                <w:rFonts w:ascii="Times New Roman" w:hAnsi="Times New Roman" w:cs="Times New Roman"/>
              </w:rPr>
            </w:pPr>
          </w:p>
        </w:tc>
        <w:tc>
          <w:tcPr>
            <w:tcW w:w="1584" w:type="dxa"/>
            <w:vAlign w:val="center"/>
          </w:tcPr>
          <w:p w:rsidR="009F1A6D" w:rsidRPr="00504F5F" w:rsidRDefault="009F1A6D" w:rsidP="00504F5F">
            <w:pPr>
              <w:spacing w:line="440" w:lineRule="exact"/>
              <w:jc w:val="center"/>
              <w:rPr>
                <w:rFonts w:ascii="Times New Roman" w:hAnsi="Times New Roman" w:cs="Times New Roman"/>
              </w:rPr>
            </w:pPr>
          </w:p>
        </w:tc>
        <w:tc>
          <w:tcPr>
            <w:tcW w:w="1893" w:type="dxa"/>
            <w:vAlign w:val="center"/>
          </w:tcPr>
          <w:p w:rsidR="009F1A6D" w:rsidRPr="00504F5F" w:rsidRDefault="009F1A6D" w:rsidP="00504F5F">
            <w:pPr>
              <w:spacing w:line="440" w:lineRule="exact"/>
              <w:jc w:val="center"/>
              <w:rPr>
                <w:rFonts w:ascii="Times New Roman" w:hAnsi="Times New Roman" w:cs="Times New Roman"/>
              </w:rPr>
            </w:pPr>
          </w:p>
        </w:tc>
        <w:tc>
          <w:tcPr>
            <w:tcW w:w="1003" w:type="dxa"/>
            <w:vAlign w:val="center"/>
          </w:tcPr>
          <w:p w:rsidR="009F1A6D" w:rsidRPr="00504F5F" w:rsidRDefault="009F1A6D" w:rsidP="00504F5F">
            <w:pPr>
              <w:spacing w:line="440" w:lineRule="exact"/>
              <w:jc w:val="center"/>
              <w:rPr>
                <w:rFonts w:ascii="Times New Roman" w:hAnsi="Times New Roman" w:cs="Times New Roman"/>
              </w:rPr>
            </w:pPr>
          </w:p>
        </w:tc>
        <w:tc>
          <w:tcPr>
            <w:tcW w:w="1607" w:type="dxa"/>
            <w:vAlign w:val="center"/>
          </w:tcPr>
          <w:p w:rsidR="009F1A6D" w:rsidRPr="00504F5F" w:rsidRDefault="009F1A6D" w:rsidP="00504F5F">
            <w:pPr>
              <w:spacing w:line="440" w:lineRule="exact"/>
              <w:jc w:val="center"/>
              <w:rPr>
                <w:rFonts w:ascii="Times New Roman" w:hAnsi="Times New Roman" w:cs="Times New Roman"/>
              </w:rPr>
            </w:pPr>
          </w:p>
        </w:tc>
        <w:tc>
          <w:tcPr>
            <w:tcW w:w="1608" w:type="dxa"/>
            <w:vAlign w:val="center"/>
          </w:tcPr>
          <w:p w:rsidR="009F1A6D" w:rsidRPr="00504F5F" w:rsidRDefault="009F1A6D" w:rsidP="00504F5F">
            <w:pPr>
              <w:spacing w:line="440" w:lineRule="exact"/>
              <w:jc w:val="center"/>
              <w:rPr>
                <w:rFonts w:ascii="Times New Roman" w:hAnsi="Times New Roman" w:cs="Times New Roman"/>
              </w:rPr>
            </w:pPr>
          </w:p>
        </w:tc>
        <w:tc>
          <w:tcPr>
            <w:tcW w:w="1608" w:type="dxa"/>
            <w:vAlign w:val="center"/>
          </w:tcPr>
          <w:p w:rsidR="009F1A6D" w:rsidRPr="00504F5F" w:rsidRDefault="009F1A6D" w:rsidP="00504F5F">
            <w:pPr>
              <w:spacing w:line="440" w:lineRule="exact"/>
              <w:jc w:val="center"/>
              <w:rPr>
                <w:rFonts w:ascii="Times New Roman" w:hAnsi="Times New Roman" w:cs="Times New Roman"/>
              </w:rPr>
            </w:pPr>
          </w:p>
        </w:tc>
      </w:tr>
      <w:tr w:rsidR="009F1A6D" w:rsidRPr="00096E8F">
        <w:trPr>
          <w:jc w:val="center"/>
        </w:trPr>
        <w:tc>
          <w:tcPr>
            <w:tcW w:w="603" w:type="dxa"/>
            <w:vAlign w:val="center"/>
          </w:tcPr>
          <w:p w:rsidR="009F1A6D" w:rsidRPr="00504F5F" w:rsidRDefault="009F1A6D" w:rsidP="00504F5F">
            <w:pPr>
              <w:spacing w:line="440" w:lineRule="exact"/>
              <w:jc w:val="center"/>
              <w:rPr>
                <w:rFonts w:ascii="Times New Roman" w:hAnsi="Times New Roman" w:cs="Times New Roman"/>
              </w:rPr>
            </w:pPr>
          </w:p>
        </w:tc>
        <w:tc>
          <w:tcPr>
            <w:tcW w:w="4301" w:type="dxa"/>
            <w:vAlign w:val="center"/>
          </w:tcPr>
          <w:p w:rsidR="009F1A6D" w:rsidRPr="00504F5F" w:rsidRDefault="009F1A6D" w:rsidP="00504F5F">
            <w:pPr>
              <w:spacing w:line="440" w:lineRule="exact"/>
              <w:jc w:val="center"/>
              <w:rPr>
                <w:rFonts w:ascii="Times New Roman" w:hAnsi="Times New Roman" w:cs="Times New Roman"/>
              </w:rPr>
            </w:pPr>
          </w:p>
        </w:tc>
        <w:tc>
          <w:tcPr>
            <w:tcW w:w="1584" w:type="dxa"/>
            <w:vAlign w:val="center"/>
          </w:tcPr>
          <w:p w:rsidR="009F1A6D" w:rsidRPr="00504F5F" w:rsidRDefault="009F1A6D" w:rsidP="00504F5F">
            <w:pPr>
              <w:spacing w:line="440" w:lineRule="exact"/>
              <w:jc w:val="center"/>
              <w:rPr>
                <w:rFonts w:ascii="Times New Roman" w:hAnsi="Times New Roman" w:cs="Times New Roman"/>
              </w:rPr>
            </w:pPr>
          </w:p>
        </w:tc>
        <w:tc>
          <w:tcPr>
            <w:tcW w:w="1893" w:type="dxa"/>
            <w:vAlign w:val="center"/>
          </w:tcPr>
          <w:p w:rsidR="009F1A6D" w:rsidRPr="00504F5F" w:rsidRDefault="009F1A6D" w:rsidP="00504F5F">
            <w:pPr>
              <w:spacing w:line="440" w:lineRule="exact"/>
              <w:jc w:val="center"/>
              <w:rPr>
                <w:rFonts w:ascii="Times New Roman" w:hAnsi="Times New Roman" w:cs="Times New Roman"/>
              </w:rPr>
            </w:pPr>
          </w:p>
        </w:tc>
        <w:tc>
          <w:tcPr>
            <w:tcW w:w="1003" w:type="dxa"/>
            <w:vAlign w:val="center"/>
          </w:tcPr>
          <w:p w:rsidR="009F1A6D" w:rsidRPr="00504F5F" w:rsidRDefault="009F1A6D" w:rsidP="00504F5F">
            <w:pPr>
              <w:spacing w:line="440" w:lineRule="exact"/>
              <w:jc w:val="center"/>
              <w:rPr>
                <w:rFonts w:ascii="Times New Roman" w:hAnsi="Times New Roman" w:cs="Times New Roman"/>
              </w:rPr>
            </w:pPr>
          </w:p>
        </w:tc>
        <w:tc>
          <w:tcPr>
            <w:tcW w:w="1607" w:type="dxa"/>
            <w:vAlign w:val="center"/>
          </w:tcPr>
          <w:p w:rsidR="009F1A6D" w:rsidRPr="00504F5F" w:rsidRDefault="009F1A6D" w:rsidP="00504F5F">
            <w:pPr>
              <w:spacing w:line="440" w:lineRule="exact"/>
              <w:jc w:val="center"/>
              <w:rPr>
                <w:rFonts w:ascii="Times New Roman" w:hAnsi="Times New Roman" w:cs="Times New Roman"/>
              </w:rPr>
            </w:pPr>
          </w:p>
        </w:tc>
        <w:tc>
          <w:tcPr>
            <w:tcW w:w="1608" w:type="dxa"/>
            <w:vAlign w:val="center"/>
          </w:tcPr>
          <w:p w:rsidR="009F1A6D" w:rsidRPr="00504F5F" w:rsidRDefault="009F1A6D" w:rsidP="00504F5F">
            <w:pPr>
              <w:spacing w:line="440" w:lineRule="exact"/>
              <w:jc w:val="center"/>
              <w:rPr>
                <w:rFonts w:ascii="Times New Roman" w:hAnsi="Times New Roman" w:cs="Times New Roman"/>
              </w:rPr>
            </w:pPr>
          </w:p>
        </w:tc>
        <w:tc>
          <w:tcPr>
            <w:tcW w:w="1608" w:type="dxa"/>
            <w:vAlign w:val="center"/>
          </w:tcPr>
          <w:p w:rsidR="009F1A6D" w:rsidRPr="00504F5F" w:rsidRDefault="009F1A6D" w:rsidP="00504F5F">
            <w:pPr>
              <w:spacing w:line="440" w:lineRule="exact"/>
              <w:jc w:val="center"/>
              <w:rPr>
                <w:rFonts w:ascii="Times New Roman" w:hAnsi="Times New Roman" w:cs="Times New Roman"/>
              </w:rPr>
            </w:pPr>
          </w:p>
        </w:tc>
      </w:tr>
      <w:tr w:rsidR="009F1A6D" w:rsidRPr="00096E8F">
        <w:trPr>
          <w:jc w:val="center"/>
        </w:trPr>
        <w:tc>
          <w:tcPr>
            <w:tcW w:w="603" w:type="dxa"/>
            <w:vAlign w:val="center"/>
          </w:tcPr>
          <w:p w:rsidR="009F1A6D" w:rsidRPr="00504F5F" w:rsidRDefault="009F1A6D" w:rsidP="00504F5F">
            <w:pPr>
              <w:spacing w:line="440" w:lineRule="exact"/>
              <w:jc w:val="center"/>
              <w:rPr>
                <w:rFonts w:ascii="Times New Roman" w:hAnsi="Times New Roman" w:cs="Times New Roman"/>
              </w:rPr>
            </w:pPr>
          </w:p>
        </w:tc>
        <w:tc>
          <w:tcPr>
            <w:tcW w:w="4301" w:type="dxa"/>
            <w:vAlign w:val="center"/>
          </w:tcPr>
          <w:p w:rsidR="009F1A6D" w:rsidRPr="00504F5F" w:rsidRDefault="009F1A6D" w:rsidP="00504F5F">
            <w:pPr>
              <w:spacing w:line="440" w:lineRule="exact"/>
              <w:jc w:val="center"/>
              <w:rPr>
                <w:rFonts w:ascii="Times New Roman" w:hAnsi="Times New Roman" w:cs="Times New Roman"/>
              </w:rPr>
            </w:pPr>
          </w:p>
        </w:tc>
        <w:tc>
          <w:tcPr>
            <w:tcW w:w="1584" w:type="dxa"/>
            <w:vAlign w:val="center"/>
          </w:tcPr>
          <w:p w:rsidR="009F1A6D" w:rsidRPr="00504F5F" w:rsidRDefault="009F1A6D" w:rsidP="00504F5F">
            <w:pPr>
              <w:spacing w:line="440" w:lineRule="exact"/>
              <w:jc w:val="center"/>
              <w:rPr>
                <w:rFonts w:ascii="Times New Roman" w:hAnsi="Times New Roman" w:cs="Times New Roman"/>
              </w:rPr>
            </w:pPr>
          </w:p>
        </w:tc>
        <w:tc>
          <w:tcPr>
            <w:tcW w:w="1893" w:type="dxa"/>
            <w:vAlign w:val="center"/>
          </w:tcPr>
          <w:p w:rsidR="009F1A6D" w:rsidRPr="00504F5F" w:rsidRDefault="009F1A6D" w:rsidP="00504F5F">
            <w:pPr>
              <w:spacing w:line="440" w:lineRule="exact"/>
              <w:jc w:val="center"/>
              <w:rPr>
                <w:rFonts w:ascii="Times New Roman" w:hAnsi="Times New Roman" w:cs="Times New Roman"/>
              </w:rPr>
            </w:pPr>
          </w:p>
        </w:tc>
        <w:tc>
          <w:tcPr>
            <w:tcW w:w="1003" w:type="dxa"/>
            <w:vAlign w:val="center"/>
          </w:tcPr>
          <w:p w:rsidR="009F1A6D" w:rsidRPr="00504F5F" w:rsidRDefault="009F1A6D" w:rsidP="00504F5F">
            <w:pPr>
              <w:spacing w:line="440" w:lineRule="exact"/>
              <w:jc w:val="center"/>
              <w:rPr>
                <w:rFonts w:ascii="Times New Roman" w:hAnsi="Times New Roman" w:cs="Times New Roman"/>
              </w:rPr>
            </w:pPr>
          </w:p>
        </w:tc>
        <w:tc>
          <w:tcPr>
            <w:tcW w:w="1607" w:type="dxa"/>
            <w:vAlign w:val="center"/>
          </w:tcPr>
          <w:p w:rsidR="009F1A6D" w:rsidRPr="00504F5F" w:rsidRDefault="009F1A6D" w:rsidP="00504F5F">
            <w:pPr>
              <w:spacing w:line="440" w:lineRule="exact"/>
              <w:jc w:val="center"/>
              <w:rPr>
                <w:rFonts w:ascii="Times New Roman" w:hAnsi="Times New Roman" w:cs="Times New Roman"/>
              </w:rPr>
            </w:pPr>
          </w:p>
        </w:tc>
        <w:tc>
          <w:tcPr>
            <w:tcW w:w="1608" w:type="dxa"/>
            <w:vAlign w:val="center"/>
          </w:tcPr>
          <w:p w:rsidR="009F1A6D" w:rsidRPr="00504F5F" w:rsidRDefault="009F1A6D" w:rsidP="00504F5F">
            <w:pPr>
              <w:spacing w:line="440" w:lineRule="exact"/>
              <w:jc w:val="center"/>
              <w:rPr>
                <w:rFonts w:ascii="Times New Roman" w:hAnsi="Times New Roman" w:cs="Times New Roman"/>
              </w:rPr>
            </w:pPr>
          </w:p>
        </w:tc>
        <w:tc>
          <w:tcPr>
            <w:tcW w:w="1608" w:type="dxa"/>
            <w:vAlign w:val="center"/>
          </w:tcPr>
          <w:p w:rsidR="009F1A6D" w:rsidRPr="00504F5F" w:rsidRDefault="009F1A6D" w:rsidP="00504F5F">
            <w:pPr>
              <w:spacing w:line="440" w:lineRule="exact"/>
              <w:jc w:val="center"/>
              <w:rPr>
                <w:rFonts w:ascii="Times New Roman" w:hAnsi="Times New Roman" w:cs="Times New Roman"/>
              </w:rPr>
            </w:pPr>
          </w:p>
        </w:tc>
      </w:tr>
      <w:tr w:rsidR="009F1A6D" w:rsidRPr="00096E8F">
        <w:trPr>
          <w:jc w:val="center"/>
        </w:trPr>
        <w:tc>
          <w:tcPr>
            <w:tcW w:w="603" w:type="dxa"/>
            <w:vAlign w:val="center"/>
          </w:tcPr>
          <w:p w:rsidR="009F1A6D" w:rsidRPr="00504F5F" w:rsidRDefault="009F1A6D" w:rsidP="00504F5F">
            <w:pPr>
              <w:spacing w:line="440" w:lineRule="exact"/>
              <w:jc w:val="center"/>
              <w:rPr>
                <w:rFonts w:ascii="Times New Roman" w:hAnsi="Times New Roman" w:cs="Times New Roman"/>
              </w:rPr>
            </w:pPr>
          </w:p>
        </w:tc>
        <w:tc>
          <w:tcPr>
            <w:tcW w:w="4301" w:type="dxa"/>
            <w:vAlign w:val="center"/>
          </w:tcPr>
          <w:p w:rsidR="009F1A6D" w:rsidRPr="00504F5F" w:rsidRDefault="009F1A6D" w:rsidP="00504F5F">
            <w:pPr>
              <w:spacing w:line="440" w:lineRule="exact"/>
              <w:jc w:val="center"/>
              <w:rPr>
                <w:rFonts w:ascii="Times New Roman" w:hAnsi="Times New Roman" w:cs="Times New Roman"/>
              </w:rPr>
            </w:pPr>
          </w:p>
        </w:tc>
        <w:tc>
          <w:tcPr>
            <w:tcW w:w="1584" w:type="dxa"/>
            <w:vAlign w:val="center"/>
          </w:tcPr>
          <w:p w:rsidR="009F1A6D" w:rsidRPr="00504F5F" w:rsidRDefault="009F1A6D" w:rsidP="00504F5F">
            <w:pPr>
              <w:spacing w:line="440" w:lineRule="exact"/>
              <w:jc w:val="center"/>
              <w:rPr>
                <w:rFonts w:ascii="Times New Roman" w:hAnsi="Times New Roman" w:cs="Times New Roman"/>
              </w:rPr>
            </w:pPr>
          </w:p>
        </w:tc>
        <w:tc>
          <w:tcPr>
            <w:tcW w:w="1893" w:type="dxa"/>
            <w:vAlign w:val="center"/>
          </w:tcPr>
          <w:p w:rsidR="009F1A6D" w:rsidRPr="00504F5F" w:rsidRDefault="009F1A6D" w:rsidP="00504F5F">
            <w:pPr>
              <w:spacing w:line="440" w:lineRule="exact"/>
              <w:jc w:val="center"/>
              <w:rPr>
                <w:rFonts w:ascii="Times New Roman" w:hAnsi="Times New Roman" w:cs="Times New Roman"/>
              </w:rPr>
            </w:pPr>
          </w:p>
        </w:tc>
        <w:tc>
          <w:tcPr>
            <w:tcW w:w="1003" w:type="dxa"/>
            <w:vAlign w:val="center"/>
          </w:tcPr>
          <w:p w:rsidR="009F1A6D" w:rsidRPr="00504F5F" w:rsidRDefault="009F1A6D" w:rsidP="00504F5F">
            <w:pPr>
              <w:spacing w:line="440" w:lineRule="exact"/>
              <w:jc w:val="center"/>
              <w:rPr>
                <w:rFonts w:ascii="Times New Roman" w:hAnsi="Times New Roman" w:cs="Times New Roman"/>
              </w:rPr>
            </w:pPr>
          </w:p>
        </w:tc>
        <w:tc>
          <w:tcPr>
            <w:tcW w:w="1607" w:type="dxa"/>
            <w:vAlign w:val="center"/>
          </w:tcPr>
          <w:p w:rsidR="009F1A6D" w:rsidRPr="00504F5F" w:rsidRDefault="009F1A6D" w:rsidP="00504F5F">
            <w:pPr>
              <w:spacing w:line="440" w:lineRule="exact"/>
              <w:jc w:val="center"/>
              <w:rPr>
                <w:rFonts w:ascii="Times New Roman" w:hAnsi="Times New Roman" w:cs="Times New Roman"/>
              </w:rPr>
            </w:pPr>
          </w:p>
        </w:tc>
        <w:tc>
          <w:tcPr>
            <w:tcW w:w="1608" w:type="dxa"/>
            <w:vAlign w:val="center"/>
          </w:tcPr>
          <w:p w:rsidR="009F1A6D" w:rsidRPr="00504F5F" w:rsidRDefault="009F1A6D" w:rsidP="00504F5F">
            <w:pPr>
              <w:spacing w:line="440" w:lineRule="exact"/>
              <w:jc w:val="center"/>
              <w:rPr>
                <w:rFonts w:ascii="Times New Roman" w:hAnsi="Times New Roman" w:cs="Times New Roman"/>
              </w:rPr>
            </w:pPr>
          </w:p>
        </w:tc>
        <w:tc>
          <w:tcPr>
            <w:tcW w:w="1608" w:type="dxa"/>
            <w:vAlign w:val="center"/>
          </w:tcPr>
          <w:p w:rsidR="009F1A6D" w:rsidRPr="00504F5F" w:rsidRDefault="009F1A6D" w:rsidP="00504F5F">
            <w:pPr>
              <w:spacing w:line="440" w:lineRule="exact"/>
              <w:jc w:val="center"/>
              <w:rPr>
                <w:rFonts w:ascii="Times New Roman" w:hAnsi="Times New Roman" w:cs="Times New Roman"/>
              </w:rPr>
            </w:pPr>
          </w:p>
        </w:tc>
      </w:tr>
      <w:tr w:rsidR="009F1A6D" w:rsidRPr="00096E8F">
        <w:trPr>
          <w:jc w:val="center"/>
        </w:trPr>
        <w:tc>
          <w:tcPr>
            <w:tcW w:w="603" w:type="dxa"/>
            <w:vAlign w:val="center"/>
          </w:tcPr>
          <w:p w:rsidR="009F1A6D" w:rsidRPr="00504F5F" w:rsidRDefault="009F1A6D" w:rsidP="00504F5F">
            <w:pPr>
              <w:spacing w:line="440" w:lineRule="exact"/>
              <w:jc w:val="center"/>
              <w:rPr>
                <w:rFonts w:ascii="Times New Roman" w:hAnsi="Times New Roman" w:cs="Times New Roman"/>
              </w:rPr>
            </w:pPr>
          </w:p>
        </w:tc>
        <w:tc>
          <w:tcPr>
            <w:tcW w:w="4301" w:type="dxa"/>
            <w:vAlign w:val="center"/>
          </w:tcPr>
          <w:p w:rsidR="009F1A6D" w:rsidRPr="00504F5F" w:rsidRDefault="009F1A6D" w:rsidP="00504F5F">
            <w:pPr>
              <w:spacing w:line="440" w:lineRule="exact"/>
              <w:jc w:val="center"/>
              <w:rPr>
                <w:rFonts w:ascii="Times New Roman" w:hAnsi="Times New Roman" w:cs="Times New Roman"/>
              </w:rPr>
            </w:pPr>
          </w:p>
        </w:tc>
        <w:tc>
          <w:tcPr>
            <w:tcW w:w="1584" w:type="dxa"/>
            <w:vAlign w:val="center"/>
          </w:tcPr>
          <w:p w:rsidR="009F1A6D" w:rsidRPr="00504F5F" w:rsidRDefault="009F1A6D" w:rsidP="00504F5F">
            <w:pPr>
              <w:spacing w:line="440" w:lineRule="exact"/>
              <w:jc w:val="center"/>
              <w:rPr>
                <w:rFonts w:ascii="Times New Roman" w:hAnsi="Times New Roman" w:cs="Times New Roman"/>
              </w:rPr>
            </w:pPr>
          </w:p>
        </w:tc>
        <w:tc>
          <w:tcPr>
            <w:tcW w:w="1893" w:type="dxa"/>
            <w:vAlign w:val="center"/>
          </w:tcPr>
          <w:p w:rsidR="009F1A6D" w:rsidRPr="00504F5F" w:rsidRDefault="009F1A6D" w:rsidP="00504F5F">
            <w:pPr>
              <w:spacing w:line="440" w:lineRule="exact"/>
              <w:jc w:val="center"/>
              <w:rPr>
                <w:rFonts w:ascii="Times New Roman" w:hAnsi="Times New Roman" w:cs="Times New Roman"/>
              </w:rPr>
            </w:pPr>
          </w:p>
        </w:tc>
        <w:tc>
          <w:tcPr>
            <w:tcW w:w="1003" w:type="dxa"/>
            <w:vAlign w:val="center"/>
          </w:tcPr>
          <w:p w:rsidR="009F1A6D" w:rsidRPr="00504F5F" w:rsidRDefault="009F1A6D" w:rsidP="00504F5F">
            <w:pPr>
              <w:spacing w:line="440" w:lineRule="exact"/>
              <w:jc w:val="center"/>
              <w:rPr>
                <w:rFonts w:ascii="Times New Roman" w:hAnsi="Times New Roman" w:cs="Times New Roman"/>
              </w:rPr>
            </w:pPr>
          </w:p>
        </w:tc>
        <w:tc>
          <w:tcPr>
            <w:tcW w:w="1607" w:type="dxa"/>
            <w:vAlign w:val="center"/>
          </w:tcPr>
          <w:p w:rsidR="009F1A6D" w:rsidRPr="00504F5F" w:rsidRDefault="009F1A6D" w:rsidP="00504F5F">
            <w:pPr>
              <w:spacing w:line="440" w:lineRule="exact"/>
              <w:jc w:val="center"/>
              <w:rPr>
                <w:rFonts w:ascii="Times New Roman" w:hAnsi="Times New Roman" w:cs="Times New Roman"/>
              </w:rPr>
            </w:pPr>
          </w:p>
        </w:tc>
        <w:tc>
          <w:tcPr>
            <w:tcW w:w="1608" w:type="dxa"/>
            <w:vAlign w:val="center"/>
          </w:tcPr>
          <w:p w:rsidR="009F1A6D" w:rsidRPr="00504F5F" w:rsidRDefault="009F1A6D" w:rsidP="00504F5F">
            <w:pPr>
              <w:spacing w:line="440" w:lineRule="exact"/>
              <w:jc w:val="center"/>
              <w:rPr>
                <w:rFonts w:ascii="Times New Roman" w:hAnsi="Times New Roman" w:cs="Times New Roman"/>
              </w:rPr>
            </w:pPr>
          </w:p>
        </w:tc>
        <w:tc>
          <w:tcPr>
            <w:tcW w:w="1608" w:type="dxa"/>
            <w:vAlign w:val="center"/>
          </w:tcPr>
          <w:p w:rsidR="009F1A6D" w:rsidRPr="00504F5F" w:rsidRDefault="009F1A6D" w:rsidP="00504F5F">
            <w:pPr>
              <w:spacing w:line="440" w:lineRule="exact"/>
              <w:jc w:val="center"/>
              <w:rPr>
                <w:rFonts w:ascii="Times New Roman" w:hAnsi="Times New Roman" w:cs="Times New Roman"/>
              </w:rPr>
            </w:pPr>
          </w:p>
        </w:tc>
      </w:tr>
      <w:tr w:rsidR="009F1A6D" w:rsidRPr="00096E8F">
        <w:trPr>
          <w:jc w:val="center"/>
        </w:trPr>
        <w:tc>
          <w:tcPr>
            <w:tcW w:w="603" w:type="dxa"/>
            <w:vAlign w:val="center"/>
          </w:tcPr>
          <w:p w:rsidR="009F1A6D" w:rsidRPr="00504F5F" w:rsidRDefault="009F1A6D" w:rsidP="00504F5F">
            <w:pPr>
              <w:spacing w:line="440" w:lineRule="exact"/>
              <w:jc w:val="center"/>
              <w:rPr>
                <w:rFonts w:ascii="Times New Roman" w:hAnsi="Times New Roman" w:cs="Times New Roman"/>
              </w:rPr>
            </w:pPr>
          </w:p>
        </w:tc>
        <w:tc>
          <w:tcPr>
            <w:tcW w:w="4301" w:type="dxa"/>
            <w:vAlign w:val="center"/>
          </w:tcPr>
          <w:p w:rsidR="009F1A6D" w:rsidRPr="00504F5F" w:rsidRDefault="009F1A6D" w:rsidP="00504F5F">
            <w:pPr>
              <w:spacing w:line="440" w:lineRule="exact"/>
              <w:jc w:val="center"/>
              <w:rPr>
                <w:rFonts w:ascii="Times New Roman" w:hAnsi="Times New Roman" w:cs="Times New Roman"/>
              </w:rPr>
            </w:pPr>
          </w:p>
        </w:tc>
        <w:tc>
          <w:tcPr>
            <w:tcW w:w="1584" w:type="dxa"/>
            <w:vAlign w:val="center"/>
          </w:tcPr>
          <w:p w:rsidR="009F1A6D" w:rsidRPr="00504F5F" w:rsidRDefault="009F1A6D" w:rsidP="00504F5F">
            <w:pPr>
              <w:spacing w:line="440" w:lineRule="exact"/>
              <w:jc w:val="center"/>
              <w:rPr>
                <w:rFonts w:ascii="Times New Roman" w:hAnsi="Times New Roman" w:cs="Times New Roman"/>
              </w:rPr>
            </w:pPr>
          </w:p>
        </w:tc>
        <w:tc>
          <w:tcPr>
            <w:tcW w:w="1893" w:type="dxa"/>
            <w:vAlign w:val="center"/>
          </w:tcPr>
          <w:p w:rsidR="009F1A6D" w:rsidRPr="00504F5F" w:rsidRDefault="009F1A6D" w:rsidP="00504F5F">
            <w:pPr>
              <w:spacing w:line="440" w:lineRule="exact"/>
              <w:jc w:val="center"/>
              <w:rPr>
                <w:rFonts w:ascii="Times New Roman" w:hAnsi="Times New Roman" w:cs="Times New Roman"/>
              </w:rPr>
            </w:pPr>
          </w:p>
        </w:tc>
        <w:tc>
          <w:tcPr>
            <w:tcW w:w="1003" w:type="dxa"/>
            <w:vAlign w:val="center"/>
          </w:tcPr>
          <w:p w:rsidR="009F1A6D" w:rsidRPr="00504F5F" w:rsidRDefault="009F1A6D" w:rsidP="00504F5F">
            <w:pPr>
              <w:spacing w:line="440" w:lineRule="exact"/>
              <w:jc w:val="center"/>
              <w:rPr>
                <w:rFonts w:ascii="Times New Roman" w:hAnsi="Times New Roman" w:cs="Times New Roman"/>
              </w:rPr>
            </w:pPr>
          </w:p>
        </w:tc>
        <w:tc>
          <w:tcPr>
            <w:tcW w:w="1607" w:type="dxa"/>
            <w:vAlign w:val="center"/>
          </w:tcPr>
          <w:p w:rsidR="009F1A6D" w:rsidRPr="00504F5F" w:rsidRDefault="009F1A6D" w:rsidP="00504F5F">
            <w:pPr>
              <w:spacing w:line="440" w:lineRule="exact"/>
              <w:jc w:val="center"/>
              <w:rPr>
                <w:rFonts w:ascii="Times New Roman" w:hAnsi="Times New Roman" w:cs="Times New Roman"/>
              </w:rPr>
            </w:pPr>
          </w:p>
        </w:tc>
        <w:tc>
          <w:tcPr>
            <w:tcW w:w="1608" w:type="dxa"/>
            <w:vAlign w:val="center"/>
          </w:tcPr>
          <w:p w:rsidR="009F1A6D" w:rsidRPr="00504F5F" w:rsidRDefault="009F1A6D" w:rsidP="00504F5F">
            <w:pPr>
              <w:spacing w:line="440" w:lineRule="exact"/>
              <w:jc w:val="center"/>
              <w:rPr>
                <w:rFonts w:ascii="Times New Roman" w:hAnsi="Times New Roman" w:cs="Times New Roman"/>
              </w:rPr>
            </w:pPr>
          </w:p>
        </w:tc>
        <w:tc>
          <w:tcPr>
            <w:tcW w:w="1608" w:type="dxa"/>
            <w:vAlign w:val="center"/>
          </w:tcPr>
          <w:p w:rsidR="009F1A6D" w:rsidRPr="00504F5F" w:rsidRDefault="009F1A6D" w:rsidP="00504F5F">
            <w:pPr>
              <w:spacing w:line="440" w:lineRule="exact"/>
              <w:jc w:val="center"/>
              <w:rPr>
                <w:rFonts w:ascii="Times New Roman" w:hAnsi="Times New Roman" w:cs="Times New Roman"/>
              </w:rPr>
            </w:pPr>
          </w:p>
        </w:tc>
      </w:tr>
      <w:tr w:rsidR="009F1A6D" w:rsidRPr="00096E8F">
        <w:trPr>
          <w:jc w:val="center"/>
        </w:trPr>
        <w:tc>
          <w:tcPr>
            <w:tcW w:w="603" w:type="dxa"/>
            <w:vAlign w:val="center"/>
          </w:tcPr>
          <w:p w:rsidR="009F1A6D" w:rsidRPr="00504F5F" w:rsidRDefault="009F1A6D" w:rsidP="00504F5F">
            <w:pPr>
              <w:spacing w:line="440" w:lineRule="exact"/>
              <w:jc w:val="center"/>
              <w:rPr>
                <w:rFonts w:ascii="Times New Roman" w:hAnsi="Times New Roman" w:cs="Times New Roman"/>
              </w:rPr>
            </w:pPr>
          </w:p>
        </w:tc>
        <w:tc>
          <w:tcPr>
            <w:tcW w:w="4301" w:type="dxa"/>
            <w:vAlign w:val="center"/>
          </w:tcPr>
          <w:p w:rsidR="009F1A6D" w:rsidRPr="00504F5F" w:rsidRDefault="009F1A6D" w:rsidP="00504F5F">
            <w:pPr>
              <w:spacing w:line="440" w:lineRule="exact"/>
              <w:jc w:val="center"/>
              <w:rPr>
                <w:rFonts w:ascii="Times New Roman" w:hAnsi="Times New Roman" w:cs="Times New Roman"/>
              </w:rPr>
            </w:pPr>
          </w:p>
        </w:tc>
        <w:tc>
          <w:tcPr>
            <w:tcW w:w="1584" w:type="dxa"/>
            <w:vAlign w:val="center"/>
          </w:tcPr>
          <w:p w:rsidR="009F1A6D" w:rsidRPr="00504F5F" w:rsidRDefault="009F1A6D" w:rsidP="00504F5F">
            <w:pPr>
              <w:spacing w:line="440" w:lineRule="exact"/>
              <w:jc w:val="center"/>
              <w:rPr>
                <w:rFonts w:ascii="Times New Roman" w:hAnsi="Times New Roman" w:cs="Times New Roman"/>
              </w:rPr>
            </w:pPr>
          </w:p>
        </w:tc>
        <w:tc>
          <w:tcPr>
            <w:tcW w:w="1893" w:type="dxa"/>
            <w:vAlign w:val="center"/>
          </w:tcPr>
          <w:p w:rsidR="009F1A6D" w:rsidRPr="00504F5F" w:rsidRDefault="009F1A6D" w:rsidP="00504F5F">
            <w:pPr>
              <w:spacing w:line="440" w:lineRule="exact"/>
              <w:jc w:val="center"/>
              <w:rPr>
                <w:rFonts w:ascii="Times New Roman" w:hAnsi="Times New Roman" w:cs="Times New Roman"/>
              </w:rPr>
            </w:pPr>
          </w:p>
        </w:tc>
        <w:tc>
          <w:tcPr>
            <w:tcW w:w="1003" w:type="dxa"/>
            <w:vAlign w:val="center"/>
          </w:tcPr>
          <w:p w:rsidR="009F1A6D" w:rsidRPr="00504F5F" w:rsidRDefault="009F1A6D" w:rsidP="00504F5F">
            <w:pPr>
              <w:spacing w:line="440" w:lineRule="exact"/>
              <w:jc w:val="center"/>
              <w:rPr>
                <w:rFonts w:ascii="Times New Roman" w:hAnsi="Times New Roman" w:cs="Times New Roman"/>
              </w:rPr>
            </w:pPr>
          </w:p>
        </w:tc>
        <w:tc>
          <w:tcPr>
            <w:tcW w:w="1607" w:type="dxa"/>
            <w:vAlign w:val="center"/>
          </w:tcPr>
          <w:p w:rsidR="009F1A6D" w:rsidRPr="00504F5F" w:rsidRDefault="009F1A6D" w:rsidP="00504F5F">
            <w:pPr>
              <w:spacing w:line="440" w:lineRule="exact"/>
              <w:jc w:val="center"/>
              <w:rPr>
                <w:rFonts w:ascii="Times New Roman" w:hAnsi="Times New Roman" w:cs="Times New Roman"/>
              </w:rPr>
            </w:pPr>
          </w:p>
        </w:tc>
        <w:tc>
          <w:tcPr>
            <w:tcW w:w="1608" w:type="dxa"/>
            <w:vAlign w:val="center"/>
          </w:tcPr>
          <w:p w:rsidR="009F1A6D" w:rsidRPr="00504F5F" w:rsidRDefault="009F1A6D" w:rsidP="00504F5F">
            <w:pPr>
              <w:spacing w:line="440" w:lineRule="exact"/>
              <w:jc w:val="center"/>
              <w:rPr>
                <w:rFonts w:ascii="Times New Roman" w:hAnsi="Times New Roman" w:cs="Times New Roman"/>
              </w:rPr>
            </w:pPr>
          </w:p>
        </w:tc>
        <w:tc>
          <w:tcPr>
            <w:tcW w:w="1608" w:type="dxa"/>
            <w:vAlign w:val="center"/>
          </w:tcPr>
          <w:p w:rsidR="009F1A6D" w:rsidRPr="00504F5F" w:rsidRDefault="009F1A6D" w:rsidP="00504F5F">
            <w:pPr>
              <w:spacing w:line="440" w:lineRule="exact"/>
              <w:jc w:val="center"/>
              <w:rPr>
                <w:rFonts w:ascii="Times New Roman" w:hAnsi="Times New Roman" w:cs="Times New Roman"/>
              </w:rPr>
            </w:pPr>
          </w:p>
        </w:tc>
      </w:tr>
      <w:tr w:rsidR="009F1A6D" w:rsidRPr="00096E8F">
        <w:trPr>
          <w:jc w:val="center"/>
        </w:trPr>
        <w:tc>
          <w:tcPr>
            <w:tcW w:w="603" w:type="dxa"/>
            <w:vAlign w:val="center"/>
          </w:tcPr>
          <w:p w:rsidR="009F1A6D" w:rsidRPr="00504F5F" w:rsidRDefault="009F1A6D" w:rsidP="00504F5F">
            <w:pPr>
              <w:spacing w:line="440" w:lineRule="exact"/>
              <w:jc w:val="center"/>
              <w:rPr>
                <w:rFonts w:ascii="Times New Roman" w:hAnsi="Times New Roman" w:cs="Times New Roman"/>
              </w:rPr>
            </w:pPr>
          </w:p>
        </w:tc>
        <w:tc>
          <w:tcPr>
            <w:tcW w:w="4301" w:type="dxa"/>
            <w:vAlign w:val="center"/>
          </w:tcPr>
          <w:p w:rsidR="009F1A6D" w:rsidRPr="00504F5F" w:rsidRDefault="009F1A6D" w:rsidP="00504F5F">
            <w:pPr>
              <w:spacing w:line="440" w:lineRule="exact"/>
              <w:jc w:val="center"/>
              <w:rPr>
                <w:rFonts w:ascii="Times New Roman" w:hAnsi="Times New Roman" w:cs="Times New Roman"/>
              </w:rPr>
            </w:pPr>
          </w:p>
        </w:tc>
        <w:tc>
          <w:tcPr>
            <w:tcW w:w="1584" w:type="dxa"/>
            <w:vAlign w:val="center"/>
          </w:tcPr>
          <w:p w:rsidR="009F1A6D" w:rsidRPr="00504F5F" w:rsidRDefault="009F1A6D" w:rsidP="00504F5F">
            <w:pPr>
              <w:spacing w:line="440" w:lineRule="exact"/>
              <w:jc w:val="center"/>
              <w:rPr>
                <w:rFonts w:ascii="Times New Roman" w:hAnsi="Times New Roman" w:cs="Times New Roman"/>
              </w:rPr>
            </w:pPr>
          </w:p>
        </w:tc>
        <w:tc>
          <w:tcPr>
            <w:tcW w:w="1893" w:type="dxa"/>
            <w:vAlign w:val="center"/>
          </w:tcPr>
          <w:p w:rsidR="009F1A6D" w:rsidRPr="00504F5F" w:rsidRDefault="009F1A6D" w:rsidP="00504F5F">
            <w:pPr>
              <w:spacing w:line="440" w:lineRule="exact"/>
              <w:jc w:val="center"/>
              <w:rPr>
                <w:rFonts w:ascii="Times New Roman" w:hAnsi="Times New Roman" w:cs="Times New Roman"/>
              </w:rPr>
            </w:pPr>
          </w:p>
        </w:tc>
        <w:tc>
          <w:tcPr>
            <w:tcW w:w="1003" w:type="dxa"/>
            <w:vAlign w:val="center"/>
          </w:tcPr>
          <w:p w:rsidR="009F1A6D" w:rsidRPr="00504F5F" w:rsidRDefault="009F1A6D" w:rsidP="00504F5F">
            <w:pPr>
              <w:spacing w:line="440" w:lineRule="exact"/>
              <w:jc w:val="center"/>
              <w:rPr>
                <w:rFonts w:ascii="Times New Roman" w:hAnsi="Times New Roman" w:cs="Times New Roman"/>
              </w:rPr>
            </w:pPr>
          </w:p>
        </w:tc>
        <w:tc>
          <w:tcPr>
            <w:tcW w:w="1607" w:type="dxa"/>
            <w:vAlign w:val="center"/>
          </w:tcPr>
          <w:p w:rsidR="009F1A6D" w:rsidRPr="00504F5F" w:rsidRDefault="009F1A6D" w:rsidP="00504F5F">
            <w:pPr>
              <w:spacing w:line="440" w:lineRule="exact"/>
              <w:jc w:val="center"/>
              <w:rPr>
                <w:rFonts w:ascii="Times New Roman" w:hAnsi="Times New Roman" w:cs="Times New Roman"/>
              </w:rPr>
            </w:pPr>
          </w:p>
        </w:tc>
        <w:tc>
          <w:tcPr>
            <w:tcW w:w="1608" w:type="dxa"/>
            <w:vAlign w:val="center"/>
          </w:tcPr>
          <w:p w:rsidR="009F1A6D" w:rsidRPr="00504F5F" w:rsidRDefault="009F1A6D" w:rsidP="00504F5F">
            <w:pPr>
              <w:spacing w:line="440" w:lineRule="exact"/>
              <w:jc w:val="center"/>
              <w:rPr>
                <w:rFonts w:ascii="Times New Roman" w:hAnsi="Times New Roman" w:cs="Times New Roman"/>
              </w:rPr>
            </w:pPr>
          </w:p>
        </w:tc>
        <w:tc>
          <w:tcPr>
            <w:tcW w:w="1608" w:type="dxa"/>
            <w:vAlign w:val="center"/>
          </w:tcPr>
          <w:p w:rsidR="009F1A6D" w:rsidRPr="00504F5F" w:rsidRDefault="009F1A6D" w:rsidP="00504F5F">
            <w:pPr>
              <w:spacing w:line="440" w:lineRule="exact"/>
              <w:jc w:val="center"/>
              <w:rPr>
                <w:rFonts w:ascii="Times New Roman" w:hAnsi="Times New Roman" w:cs="Times New Roman"/>
              </w:rPr>
            </w:pPr>
          </w:p>
        </w:tc>
      </w:tr>
      <w:tr w:rsidR="009F1A6D" w:rsidRPr="00096E8F">
        <w:trPr>
          <w:jc w:val="center"/>
        </w:trPr>
        <w:tc>
          <w:tcPr>
            <w:tcW w:w="603" w:type="dxa"/>
            <w:vAlign w:val="center"/>
          </w:tcPr>
          <w:p w:rsidR="009F1A6D" w:rsidRPr="00504F5F" w:rsidRDefault="009F1A6D" w:rsidP="00504F5F">
            <w:pPr>
              <w:spacing w:line="440" w:lineRule="exact"/>
              <w:jc w:val="center"/>
              <w:rPr>
                <w:rFonts w:ascii="Times New Roman" w:hAnsi="Times New Roman" w:cs="Times New Roman"/>
              </w:rPr>
            </w:pPr>
          </w:p>
        </w:tc>
        <w:tc>
          <w:tcPr>
            <w:tcW w:w="4301" w:type="dxa"/>
            <w:vAlign w:val="center"/>
          </w:tcPr>
          <w:p w:rsidR="009F1A6D" w:rsidRPr="00504F5F" w:rsidRDefault="009F1A6D" w:rsidP="00504F5F">
            <w:pPr>
              <w:spacing w:line="440" w:lineRule="exact"/>
              <w:jc w:val="center"/>
              <w:rPr>
                <w:rFonts w:ascii="Times New Roman" w:hAnsi="Times New Roman" w:cs="Times New Roman"/>
              </w:rPr>
            </w:pPr>
          </w:p>
        </w:tc>
        <w:tc>
          <w:tcPr>
            <w:tcW w:w="1584" w:type="dxa"/>
            <w:vAlign w:val="center"/>
          </w:tcPr>
          <w:p w:rsidR="009F1A6D" w:rsidRPr="00504F5F" w:rsidRDefault="009F1A6D" w:rsidP="00504F5F">
            <w:pPr>
              <w:spacing w:line="440" w:lineRule="exact"/>
              <w:jc w:val="center"/>
              <w:rPr>
                <w:rFonts w:ascii="Times New Roman" w:hAnsi="Times New Roman" w:cs="Times New Roman"/>
              </w:rPr>
            </w:pPr>
          </w:p>
        </w:tc>
        <w:tc>
          <w:tcPr>
            <w:tcW w:w="1893" w:type="dxa"/>
            <w:vAlign w:val="center"/>
          </w:tcPr>
          <w:p w:rsidR="009F1A6D" w:rsidRPr="00504F5F" w:rsidRDefault="009F1A6D" w:rsidP="00504F5F">
            <w:pPr>
              <w:spacing w:line="440" w:lineRule="exact"/>
              <w:jc w:val="center"/>
              <w:rPr>
                <w:rFonts w:ascii="Times New Roman" w:hAnsi="Times New Roman" w:cs="Times New Roman"/>
              </w:rPr>
            </w:pPr>
          </w:p>
        </w:tc>
        <w:tc>
          <w:tcPr>
            <w:tcW w:w="1003" w:type="dxa"/>
            <w:vAlign w:val="center"/>
          </w:tcPr>
          <w:p w:rsidR="009F1A6D" w:rsidRPr="00504F5F" w:rsidRDefault="009F1A6D" w:rsidP="00504F5F">
            <w:pPr>
              <w:spacing w:line="440" w:lineRule="exact"/>
              <w:jc w:val="center"/>
              <w:rPr>
                <w:rFonts w:ascii="Times New Roman" w:hAnsi="Times New Roman" w:cs="Times New Roman"/>
              </w:rPr>
            </w:pPr>
          </w:p>
        </w:tc>
        <w:tc>
          <w:tcPr>
            <w:tcW w:w="1607" w:type="dxa"/>
            <w:vAlign w:val="center"/>
          </w:tcPr>
          <w:p w:rsidR="009F1A6D" w:rsidRPr="00504F5F" w:rsidRDefault="009F1A6D" w:rsidP="00504F5F">
            <w:pPr>
              <w:spacing w:line="440" w:lineRule="exact"/>
              <w:jc w:val="center"/>
              <w:rPr>
                <w:rFonts w:ascii="Times New Roman" w:hAnsi="Times New Roman" w:cs="Times New Roman"/>
              </w:rPr>
            </w:pPr>
          </w:p>
        </w:tc>
        <w:tc>
          <w:tcPr>
            <w:tcW w:w="1608" w:type="dxa"/>
            <w:vAlign w:val="center"/>
          </w:tcPr>
          <w:p w:rsidR="009F1A6D" w:rsidRPr="00504F5F" w:rsidRDefault="009F1A6D" w:rsidP="00504F5F">
            <w:pPr>
              <w:spacing w:line="440" w:lineRule="exact"/>
              <w:jc w:val="center"/>
              <w:rPr>
                <w:rFonts w:ascii="Times New Roman" w:hAnsi="Times New Roman" w:cs="Times New Roman"/>
              </w:rPr>
            </w:pPr>
          </w:p>
        </w:tc>
        <w:tc>
          <w:tcPr>
            <w:tcW w:w="1608" w:type="dxa"/>
            <w:vAlign w:val="center"/>
          </w:tcPr>
          <w:p w:rsidR="009F1A6D" w:rsidRPr="00504F5F" w:rsidRDefault="009F1A6D" w:rsidP="00504F5F">
            <w:pPr>
              <w:spacing w:line="440" w:lineRule="exact"/>
              <w:jc w:val="center"/>
              <w:rPr>
                <w:rFonts w:ascii="Times New Roman" w:hAnsi="Times New Roman" w:cs="Times New Roman"/>
              </w:rPr>
            </w:pPr>
          </w:p>
        </w:tc>
      </w:tr>
      <w:tr w:rsidR="009F1A6D" w:rsidRPr="00096E8F">
        <w:trPr>
          <w:jc w:val="center"/>
        </w:trPr>
        <w:tc>
          <w:tcPr>
            <w:tcW w:w="603" w:type="dxa"/>
            <w:vAlign w:val="center"/>
          </w:tcPr>
          <w:p w:rsidR="009F1A6D" w:rsidRPr="00504F5F" w:rsidRDefault="009F1A6D" w:rsidP="00504F5F">
            <w:pPr>
              <w:spacing w:line="440" w:lineRule="exact"/>
              <w:jc w:val="center"/>
              <w:rPr>
                <w:rFonts w:ascii="Times New Roman" w:hAnsi="Times New Roman" w:cs="Times New Roman"/>
              </w:rPr>
            </w:pPr>
          </w:p>
        </w:tc>
        <w:tc>
          <w:tcPr>
            <w:tcW w:w="4301" w:type="dxa"/>
            <w:vAlign w:val="center"/>
          </w:tcPr>
          <w:p w:rsidR="009F1A6D" w:rsidRPr="00504F5F" w:rsidRDefault="009F1A6D" w:rsidP="00504F5F">
            <w:pPr>
              <w:spacing w:line="440" w:lineRule="exact"/>
              <w:jc w:val="center"/>
              <w:rPr>
                <w:rFonts w:ascii="Times New Roman" w:hAnsi="Times New Roman" w:cs="Times New Roman"/>
              </w:rPr>
            </w:pPr>
          </w:p>
        </w:tc>
        <w:tc>
          <w:tcPr>
            <w:tcW w:w="1584" w:type="dxa"/>
            <w:vAlign w:val="center"/>
          </w:tcPr>
          <w:p w:rsidR="009F1A6D" w:rsidRPr="00504F5F" w:rsidRDefault="009F1A6D" w:rsidP="00504F5F">
            <w:pPr>
              <w:spacing w:line="440" w:lineRule="exact"/>
              <w:jc w:val="center"/>
              <w:rPr>
                <w:rFonts w:ascii="Times New Roman" w:hAnsi="Times New Roman" w:cs="Times New Roman"/>
              </w:rPr>
            </w:pPr>
          </w:p>
        </w:tc>
        <w:tc>
          <w:tcPr>
            <w:tcW w:w="1893" w:type="dxa"/>
            <w:vAlign w:val="center"/>
          </w:tcPr>
          <w:p w:rsidR="009F1A6D" w:rsidRPr="00504F5F" w:rsidRDefault="009F1A6D" w:rsidP="00504F5F">
            <w:pPr>
              <w:spacing w:line="440" w:lineRule="exact"/>
              <w:jc w:val="center"/>
              <w:rPr>
                <w:rFonts w:ascii="Times New Roman" w:hAnsi="Times New Roman" w:cs="Times New Roman"/>
              </w:rPr>
            </w:pPr>
          </w:p>
        </w:tc>
        <w:tc>
          <w:tcPr>
            <w:tcW w:w="1003" w:type="dxa"/>
            <w:vAlign w:val="center"/>
          </w:tcPr>
          <w:p w:rsidR="009F1A6D" w:rsidRPr="00504F5F" w:rsidRDefault="009F1A6D" w:rsidP="00504F5F">
            <w:pPr>
              <w:spacing w:line="440" w:lineRule="exact"/>
              <w:jc w:val="center"/>
              <w:rPr>
                <w:rFonts w:ascii="Times New Roman" w:hAnsi="Times New Roman" w:cs="Times New Roman"/>
              </w:rPr>
            </w:pPr>
          </w:p>
        </w:tc>
        <w:tc>
          <w:tcPr>
            <w:tcW w:w="1607" w:type="dxa"/>
            <w:vAlign w:val="center"/>
          </w:tcPr>
          <w:p w:rsidR="009F1A6D" w:rsidRPr="00504F5F" w:rsidRDefault="009F1A6D" w:rsidP="00504F5F">
            <w:pPr>
              <w:spacing w:line="440" w:lineRule="exact"/>
              <w:jc w:val="center"/>
              <w:rPr>
                <w:rFonts w:ascii="Times New Roman" w:hAnsi="Times New Roman" w:cs="Times New Roman"/>
              </w:rPr>
            </w:pPr>
          </w:p>
        </w:tc>
        <w:tc>
          <w:tcPr>
            <w:tcW w:w="1608" w:type="dxa"/>
            <w:vAlign w:val="center"/>
          </w:tcPr>
          <w:p w:rsidR="009F1A6D" w:rsidRPr="00504F5F" w:rsidRDefault="009F1A6D" w:rsidP="00504F5F">
            <w:pPr>
              <w:spacing w:line="440" w:lineRule="exact"/>
              <w:jc w:val="center"/>
              <w:rPr>
                <w:rFonts w:ascii="Times New Roman" w:hAnsi="Times New Roman" w:cs="Times New Roman"/>
              </w:rPr>
            </w:pPr>
          </w:p>
        </w:tc>
        <w:tc>
          <w:tcPr>
            <w:tcW w:w="1608" w:type="dxa"/>
            <w:vAlign w:val="center"/>
          </w:tcPr>
          <w:p w:rsidR="009F1A6D" w:rsidRPr="00504F5F" w:rsidRDefault="009F1A6D" w:rsidP="00504F5F">
            <w:pPr>
              <w:spacing w:line="440" w:lineRule="exact"/>
              <w:jc w:val="center"/>
              <w:rPr>
                <w:rFonts w:ascii="Times New Roman" w:hAnsi="Times New Roman" w:cs="Times New Roman"/>
              </w:rPr>
            </w:pPr>
          </w:p>
        </w:tc>
      </w:tr>
    </w:tbl>
    <w:p w:rsidR="009F1A6D" w:rsidRDefault="009F1A6D" w:rsidP="00B46887">
      <w:pPr>
        <w:spacing w:line="546" w:lineRule="exact"/>
        <w:rPr>
          <w:rFonts w:ascii="黑体" w:eastAsia="黑体" w:hAnsi="宋体" w:cs="Times New Roman"/>
          <w:sz w:val="32"/>
          <w:szCs w:val="32"/>
        </w:rPr>
      </w:pPr>
    </w:p>
    <w:p w:rsidR="009F1A6D" w:rsidRDefault="009F1A6D" w:rsidP="00B46887">
      <w:pPr>
        <w:spacing w:line="546" w:lineRule="exact"/>
        <w:rPr>
          <w:rFonts w:ascii="Times New Roman" w:eastAsia="仿宋_GB2312" w:hAnsi="Times New Roman" w:cs="Times New Roman"/>
          <w:sz w:val="32"/>
          <w:szCs w:val="32"/>
        </w:rPr>
      </w:pPr>
      <w:r w:rsidRPr="00B46887">
        <w:rPr>
          <w:rFonts w:ascii="黑体" w:eastAsia="黑体" w:hAnsi="宋体" w:cs="黑体" w:hint="eastAsia"/>
          <w:sz w:val="32"/>
          <w:szCs w:val="32"/>
        </w:rPr>
        <w:t>附件</w:t>
      </w:r>
      <w:r>
        <w:rPr>
          <w:rFonts w:ascii="Times New Roman" w:eastAsia="仿宋_GB2312" w:hAnsi="Times New Roman" w:cs="Times New Roman"/>
          <w:sz w:val="32"/>
          <w:szCs w:val="32"/>
        </w:rPr>
        <w:t>2</w:t>
      </w:r>
    </w:p>
    <w:p w:rsidR="009F1A6D" w:rsidRPr="00B46887" w:rsidRDefault="009F1A6D" w:rsidP="0013335C">
      <w:pPr>
        <w:spacing w:beforeLines="100" w:afterLines="150" w:line="546" w:lineRule="exact"/>
        <w:jc w:val="center"/>
        <w:rPr>
          <w:rFonts w:ascii="方正小标宋简体" w:eastAsia="方正小标宋简体" w:hAnsi="Times New Roman" w:cs="Times New Roman"/>
          <w:sz w:val="44"/>
          <w:szCs w:val="44"/>
        </w:rPr>
      </w:pPr>
      <w:r w:rsidRPr="00B46887">
        <w:rPr>
          <w:rFonts w:ascii="方正小标宋简体" w:eastAsia="方正小标宋简体" w:hAnsi="宋体" w:cs="方正小标宋简体" w:hint="eastAsia"/>
          <w:kern w:val="0"/>
          <w:sz w:val="44"/>
          <w:szCs w:val="44"/>
        </w:rPr>
        <w:t>工程造价咨询企业成果文件质量评定表</w:t>
      </w:r>
    </w:p>
    <w:tbl>
      <w:tblPr>
        <w:tblW w:w="13196" w:type="dxa"/>
        <w:jc w:val="center"/>
        <w:tblLook w:val="0000"/>
      </w:tblPr>
      <w:tblGrid>
        <w:gridCol w:w="576"/>
        <w:gridCol w:w="936"/>
        <w:gridCol w:w="791"/>
        <w:gridCol w:w="2980"/>
        <w:gridCol w:w="1097"/>
        <w:gridCol w:w="2472"/>
        <w:gridCol w:w="3311"/>
        <w:gridCol w:w="1033"/>
      </w:tblGrid>
      <w:tr w:rsidR="009F1A6D" w:rsidRPr="00480B8B">
        <w:trPr>
          <w:trHeight w:val="402"/>
          <w:jc w:val="center"/>
        </w:trPr>
        <w:tc>
          <w:tcPr>
            <w:tcW w:w="13196" w:type="dxa"/>
            <w:gridSpan w:val="8"/>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企业基本情况</w:t>
            </w:r>
          </w:p>
        </w:tc>
      </w:tr>
      <w:tr w:rsidR="009F1A6D" w:rsidRPr="00480B8B">
        <w:trPr>
          <w:trHeight w:val="402"/>
          <w:jc w:val="center"/>
        </w:trPr>
        <w:tc>
          <w:tcPr>
            <w:tcW w:w="1512" w:type="dxa"/>
            <w:gridSpan w:val="2"/>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企业名称</w:t>
            </w:r>
          </w:p>
        </w:tc>
        <w:tc>
          <w:tcPr>
            <w:tcW w:w="11684" w:type="dxa"/>
            <w:gridSpan w:val="6"/>
            <w:tcBorders>
              <w:top w:val="single" w:sz="4" w:space="0" w:color="000000"/>
              <w:left w:val="single" w:sz="4" w:space="0" w:color="000000"/>
              <w:bottom w:val="single" w:sz="4" w:space="0" w:color="000000"/>
              <w:right w:val="single" w:sz="4" w:space="0" w:color="000000"/>
            </w:tcBorders>
            <w:noWrap/>
            <w:vAlign w:val="center"/>
          </w:tcPr>
          <w:p w:rsidR="009F1A6D" w:rsidRPr="00480B8B" w:rsidRDefault="009F1A6D" w:rsidP="00B46887">
            <w:pPr>
              <w:widowControl/>
              <w:jc w:val="center"/>
              <w:rPr>
                <w:rFonts w:ascii="Times New Roman" w:hAnsi="Times New Roman" w:cs="Times New Roman"/>
                <w:color w:val="000000"/>
                <w:kern w:val="0"/>
                <w:sz w:val="18"/>
                <w:szCs w:val="18"/>
              </w:rPr>
            </w:pPr>
          </w:p>
        </w:tc>
      </w:tr>
      <w:tr w:rsidR="009F1A6D" w:rsidRPr="00480B8B">
        <w:trPr>
          <w:trHeight w:val="402"/>
          <w:jc w:val="center"/>
        </w:trPr>
        <w:tc>
          <w:tcPr>
            <w:tcW w:w="1512" w:type="dxa"/>
            <w:gridSpan w:val="2"/>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详细地址</w:t>
            </w:r>
          </w:p>
        </w:tc>
        <w:tc>
          <w:tcPr>
            <w:tcW w:w="4868" w:type="dxa"/>
            <w:gridSpan w:val="3"/>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center"/>
              <w:rPr>
                <w:rFonts w:ascii="Times New Roman" w:hAnsi="Times New Roman" w:cs="Times New Roman"/>
                <w:color w:val="000000"/>
                <w:kern w:val="0"/>
                <w:sz w:val="18"/>
                <w:szCs w:val="18"/>
              </w:rPr>
            </w:pPr>
          </w:p>
        </w:tc>
        <w:tc>
          <w:tcPr>
            <w:tcW w:w="2472" w:type="dxa"/>
            <w:tcBorders>
              <w:top w:val="nil"/>
              <w:left w:val="nil"/>
              <w:bottom w:val="single" w:sz="4" w:space="0" w:color="000000"/>
              <w:right w:val="single" w:sz="4" w:space="0" w:color="000000"/>
            </w:tcBorders>
            <w:vAlign w:val="center"/>
          </w:tcPr>
          <w:p w:rsidR="009F1A6D" w:rsidRPr="00480B8B" w:rsidRDefault="009F1A6D" w:rsidP="00C2384E">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邮政编码</w:t>
            </w:r>
          </w:p>
        </w:tc>
        <w:tc>
          <w:tcPr>
            <w:tcW w:w="4344" w:type="dxa"/>
            <w:gridSpan w:val="2"/>
            <w:tcBorders>
              <w:top w:val="nil"/>
              <w:left w:val="nil"/>
              <w:bottom w:val="single" w:sz="4" w:space="0" w:color="000000"/>
              <w:right w:val="single" w:sz="4" w:space="0" w:color="000000"/>
            </w:tcBorders>
            <w:vAlign w:val="center"/>
          </w:tcPr>
          <w:p w:rsidR="009F1A6D" w:rsidRPr="00480B8B" w:rsidRDefault="009F1A6D" w:rsidP="00B46887">
            <w:pPr>
              <w:widowControl/>
              <w:jc w:val="center"/>
              <w:rPr>
                <w:rFonts w:ascii="Times New Roman" w:hAnsi="Times New Roman" w:cs="Times New Roman"/>
                <w:color w:val="000000"/>
                <w:kern w:val="0"/>
                <w:sz w:val="18"/>
                <w:szCs w:val="18"/>
              </w:rPr>
            </w:pPr>
          </w:p>
        </w:tc>
      </w:tr>
      <w:tr w:rsidR="009F1A6D" w:rsidRPr="00480B8B">
        <w:trPr>
          <w:trHeight w:val="402"/>
          <w:jc w:val="center"/>
        </w:trPr>
        <w:tc>
          <w:tcPr>
            <w:tcW w:w="1512" w:type="dxa"/>
            <w:gridSpan w:val="2"/>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资质等级</w:t>
            </w:r>
          </w:p>
        </w:tc>
        <w:tc>
          <w:tcPr>
            <w:tcW w:w="4868" w:type="dxa"/>
            <w:gridSpan w:val="3"/>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center"/>
              <w:rPr>
                <w:rFonts w:ascii="Times New Roman" w:hAnsi="Times New Roman" w:cs="Times New Roman"/>
                <w:color w:val="000000"/>
                <w:kern w:val="0"/>
                <w:sz w:val="18"/>
                <w:szCs w:val="18"/>
              </w:rPr>
            </w:pPr>
          </w:p>
        </w:tc>
        <w:tc>
          <w:tcPr>
            <w:tcW w:w="2472" w:type="dxa"/>
            <w:tcBorders>
              <w:top w:val="nil"/>
              <w:left w:val="nil"/>
              <w:bottom w:val="single" w:sz="4" w:space="0" w:color="000000"/>
              <w:right w:val="single" w:sz="4" w:space="0" w:color="000000"/>
            </w:tcBorders>
            <w:vAlign w:val="center"/>
          </w:tcPr>
          <w:p w:rsidR="009F1A6D" w:rsidRPr="00480B8B" w:rsidRDefault="009F1A6D" w:rsidP="00C2384E">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核准时间</w:t>
            </w:r>
          </w:p>
        </w:tc>
        <w:tc>
          <w:tcPr>
            <w:tcW w:w="4344" w:type="dxa"/>
            <w:gridSpan w:val="2"/>
            <w:tcBorders>
              <w:top w:val="nil"/>
              <w:left w:val="nil"/>
              <w:bottom w:val="single" w:sz="4" w:space="0" w:color="000000"/>
              <w:right w:val="single" w:sz="4" w:space="0" w:color="000000"/>
            </w:tcBorders>
            <w:vAlign w:val="center"/>
          </w:tcPr>
          <w:p w:rsidR="009F1A6D" w:rsidRPr="00480B8B" w:rsidRDefault="009F1A6D" w:rsidP="00B46887">
            <w:pPr>
              <w:widowControl/>
              <w:jc w:val="center"/>
              <w:rPr>
                <w:rFonts w:ascii="Times New Roman" w:hAnsi="Times New Roman" w:cs="Times New Roman"/>
                <w:color w:val="000000"/>
                <w:kern w:val="0"/>
                <w:sz w:val="18"/>
                <w:szCs w:val="18"/>
              </w:rPr>
            </w:pPr>
          </w:p>
        </w:tc>
      </w:tr>
      <w:tr w:rsidR="009F1A6D" w:rsidRPr="00480B8B">
        <w:trPr>
          <w:trHeight w:val="402"/>
          <w:jc w:val="center"/>
        </w:trPr>
        <w:tc>
          <w:tcPr>
            <w:tcW w:w="1512" w:type="dxa"/>
            <w:gridSpan w:val="2"/>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法定代表人</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center"/>
              <w:rPr>
                <w:rFonts w:ascii="Times New Roman" w:hAnsi="Times New Roman" w:cs="Times New Roman"/>
                <w:color w:val="000000"/>
                <w:kern w:val="0"/>
                <w:sz w:val="18"/>
                <w:szCs w:val="18"/>
              </w:rPr>
            </w:pPr>
          </w:p>
        </w:tc>
        <w:tc>
          <w:tcPr>
            <w:tcW w:w="1097" w:type="dxa"/>
            <w:tcBorders>
              <w:top w:val="nil"/>
              <w:left w:val="nil"/>
              <w:bottom w:val="single" w:sz="4" w:space="0" w:color="000000"/>
              <w:right w:val="single" w:sz="4" w:space="0" w:color="000000"/>
            </w:tcBorders>
            <w:vAlign w:val="center"/>
          </w:tcPr>
          <w:p w:rsidR="009F1A6D" w:rsidRPr="00480B8B" w:rsidRDefault="009F1A6D" w:rsidP="00B46887">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办公电话和手机号</w:t>
            </w:r>
          </w:p>
        </w:tc>
        <w:tc>
          <w:tcPr>
            <w:tcW w:w="6816" w:type="dxa"/>
            <w:gridSpan w:val="3"/>
            <w:tcBorders>
              <w:top w:val="single" w:sz="4" w:space="0" w:color="000000"/>
              <w:left w:val="nil"/>
              <w:bottom w:val="single" w:sz="4" w:space="0" w:color="000000"/>
              <w:right w:val="single" w:sz="4" w:space="0" w:color="000000"/>
            </w:tcBorders>
            <w:vAlign w:val="center"/>
          </w:tcPr>
          <w:p w:rsidR="009F1A6D" w:rsidRPr="00480B8B" w:rsidRDefault="009F1A6D" w:rsidP="00B46887">
            <w:pPr>
              <w:widowControl/>
              <w:jc w:val="center"/>
              <w:rPr>
                <w:rFonts w:ascii="Times New Roman" w:hAnsi="Times New Roman" w:cs="Times New Roman"/>
                <w:color w:val="000000"/>
                <w:kern w:val="0"/>
                <w:sz w:val="18"/>
                <w:szCs w:val="18"/>
              </w:rPr>
            </w:pPr>
          </w:p>
        </w:tc>
      </w:tr>
      <w:tr w:rsidR="009F1A6D" w:rsidRPr="00480B8B">
        <w:trPr>
          <w:trHeight w:val="402"/>
          <w:jc w:val="center"/>
        </w:trPr>
        <w:tc>
          <w:tcPr>
            <w:tcW w:w="13196" w:type="dxa"/>
            <w:gridSpan w:val="8"/>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执业质量情况</w:t>
            </w:r>
          </w:p>
        </w:tc>
      </w:tr>
      <w:tr w:rsidR="009F1A6D" w:rsidRPr="00480B8B">
        <w:trPr>
          <w:trHeight w:val="402"/>
          <w:jc w:val="center"/>
        </w:trPr>
        <w:tc>
          <w:tcPr>
            <w:tcW w:w="13196" w:type="dxa"/>
            <w:gridSpan w:val="8"/>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项目</w:t>
            </w:r>
            <w:r w:rsidRPr="00480B8B">
              <w:rPr>
                <w:rFonts w:ascii="Times New Roman" w:hAnsi="Times New Roman" w:cs="Times New Roman"/>
                <w:color w:val="000000"/>
                <w:kern w:val="0"/>
                <w:sz w:val="18"/>
                <w:szCs w:val="18"/>
              </w:rPr>
              <w:t xml:space="preserve">1     </w:t>
            </w:r>
            <w:r w:rsidRPr="00480B8B">
              <w:rPr>
                <w:rFonts w:ascii="Times New Roman" w:hAnsi="Times New Roman" w:cs="宋体" w:hint="eastAsia"/>
                <w:color w:val="000000"/>
                <w:kern w:val="0"/>
                <w:sz w:val="18"/>
                <w:szCs w:val="18"/>
              </w:rPr>
              <w:t>名称：</w:t>
            </w:r>
          </w:p>
        </w:tc>
      </w:tr>
      <w:tr w:rsidR="009F1A6D" w:rsidRPr="00480B8B">
        <w:trPr>
          <w:trHeight w:val="402"/>
          <w:jc w:val="center"/>
        </w:trPr>
        <w:tc>
          <w:tcPr>
            <w:tcW w:w="13196" w:type="dxa"/>
            <w:gridSpan w:val="8"/>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项目</w:t>
            </w:r>
            <w:r w:rsidRPr="00480B8B">
              <w:rPr>
                <w:rFonts w:ascii="Times New Roman" w:hAnsi="Times New Roman" w:cs="Times New Roman"/>
                <w:color w:val="000000"/>
                <w:kern w:val="0"/>
                <w:sz w:val="18"/>
                <w:szCs w:val="18"/>
              </w:rPr>
              <w:t xml:space="preserve">2     </w:t>
            </w:r>
            <w:r w:rsidRPr="00480B8B">
              <w:rPr>
                <w:rFonts w:ascii="Times New Roman" w:hAnsi="Times New Roman" w:cs="宋体" w:hint="eastAsia"/>
                <w:color w:val="000000"/>
                <w:kern w:val="0"/>
                <w:sz w:val="18"/>
                <w:szCs w:val="18"/>
              </w:rPr>
              <w:t>名称：</w:t>
            </w:r>
          </w:p>
        </w:tc>
      </w:tr>
      <w:tr w:rsidR="009F1A6D" w:rsidRPr="00480B8B">
        <w:trPr>
          <w:trHeight w:val="495"/>
          <w:jc w:val="center"/>
        </w:trPr>
        <w:tc>
          <w:tcPr>
            <w:tcW w:w="12163" w:type="dxa"/>
            <w:gridSpan w:val="7"/>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工程造价咨询企业成果文件评定内容及标准（</w:t>
            </w:r>
            <w:r w:rsidRPr="00480B8B">
              <w:rPr>
                <w:rFonts w:ascii="Times New Roman" w:hAnsi="Times New Roman" w:cs="Times New Roman"/>
                <w:color w:val="000000"/>
                <w:kern w:val="0"/>
                <w:sz w:val="18"/>
                <w:szCs w:val="18"/>
              </w:rPr>
              <w:t>100</w:t>
            </w:r>
            <w:r w:rsidRPr="00480B8B">
              <w:rPr>
                <w:rFonts w:ascii="Times New Roman" w:hAnsi="Times New Roman" w:cs="宋体" w:hint="eastAsia"/>
                <w:color w:val="000000"/>
                <w:kern w:val="0"/>
                <w:sz w:val="18"/>
                <w:szCs w:val="18"/>
              </w:rPr>
              <w:t>分）</w:t>
            </w:r>
          </w:p>
        </w:tc>
        <w:tc>
          <w:tcPr>
            <w:tcW w:w="1033" w:type="dxa"/>
            <w:tcBorders>
              <w:top w:val="nil"/>
              <w:left w:val="nil"/>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项目扣分</w:t>
            </w:r>
          </w:p>
        </w:tc>
      </w:tr>
      <w:tr w:rsidR="009F1A6D" w:rsidRPr="00480B8B">
        <w:trPr>
          <w:trHeight w:val="495"/>
          <w:jc w:val="center"/>
        </w:trPr>
        <w:tc>
          <w:tcPr>
            <w:tcW w:w="576" w:type="dxa"/>
            <w:vMerge w:val="restart"/>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center"/>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一、</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准备</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阶段</w:t>
            </w:r>
            <w:r w:rsidRPr="00480B8B">
              <w:rPr>
                <w:rFonts w:ascii="Times New Roman" w:hAnsi="Times New Roman" w:cs="Times New Roman"/>
                <w:color w:val="000000"/>
                <w:kern w:val="0"/>
                <w:sz w:val="18"/>
                <w:szCs w:val="18"/>
              </w:rPr>
              <w:t xml:space="preserve">   (20</w:t>
            </w:r>
            <w:r w:rsidRPr="00480B8B">
              <w:rPr>
                <w:rFonts w:ascii="Times New Roman" w:hAnsi="Times New Roman" w:cs="宋体" w:hint="eastAsia"/>
                <w:color w:val="000000"/>
                <w:kern w:val="0"/>
                <w:sz w:val="18"/>
                <w:szCs w:val="18"/>
              </w:rPr>
              <w:t>分</w:t>
            </w:r>
            <w:r w:rsidRPr="00480B8B">
              <w:rPr>
                <w:rFonts w:ascii="Times New Roman" w:hAnsi="Times New Roman" w:cs="Times New Roman"/>
                <w:color w:val="000000"/>
                <w:kern w:val="0"/>
                <w:sz w:val="18"/>
                <w:szCs w:val="18"/>
              </w:rPr>
              <w:t xml:space="preserve">) </w:t>
            </w:r>
          </w:p>
        </w:tc>
        <w:tc>
          <w:tcPr>
            <w:tcW w:w="936" w:type="dxa"/>
            <w:vMerge w:val="restart"/>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 xml:space="preserve">（一）　咨询　　　合同　　</w:t>
            </w:r>
            <w:r w:rsidRPr="00480B8B">
              <w:rPr>
                <w:rFonts w:ascii="Times New Roman" w:hAnsi="Times New Roman" w:cs="Times New Roman"/>
                <w:color w:val="000000"/>
                <w:kern w:val="0"/>
                <w:sz w:val="18"/>
                <w:szCs w:val="18"/>
              </w:rPr>
              <w:t>(10</w:t>
            </w:r>
            <w:r w:rsidRPr="00480B8B">
              <w:rPr>
                <w:rFonts w:ascii="Times New Roman" w:hAnsi="Times New Roman" w:cs="宋体" w:hint="eastAsia"/>
                <w:color w:val="000000"/>
                <w:kern w:val="0"/>
                <w:sz w:val="18"/>
                <w:szCs w:val="18"/>
              </w:rPr>
              <w:t>分</w:t>
            </w:r>
            <w:r w:rsidRPr="00480B8B">
              <w:rPr>
                <w:rFonts w:ascii="Times New Roman" w:hAnsi="Times New Roman" w:cs="Times New Roman"/>
                <w:color w:val="000000"/>
                <w:kern w:val="0"/>
                <w:sz w:val="18"/>
                <w:szCs w:val="18"/>
              </w:rPr>
              <w:t>)</w:t>
            </w:r>
            <w:r w:rsidRPr="00480B8B">
              <w:rPr>
                <w:rFonts w:ascii="Times New Roman" w:hAnsi="Times New Roman" w:cs="宋体" w:hint="eastAsia"/>
                <w:color w:val="000000"/>
                <w:kern w:val="0"/>
                <w:sz w:val="18"/>
                <w:szCs w:val="18"/>
              </w:rPr>
              <w:t xml:space="preserve">　　　　</w:t>
            </w:r>
          </w:p>
        </w:tc>
        <w:tc>
          <w:tcPr>
            <w:tcW w:w="10651" w:type="dxa"/>
            <w:gridSpan w:val="5"/>
            <w:tcBorders>
              <w:top w:val="single" w:sz="4" w:space="0" w:color="000000"/>
              <w:left w:val="nil"/>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工程造价咨询企业与委托方所签订的工程造价咨询合同格式规范、内容完整、手续完备、收费合理的得满分。有下列情形之一的扣分：</w:t>
            </w:r>
          </w:p>
        </w:tc>
        <w:tc>
          <w:tcPr>
            <w:tcW w:w="1033" w:type="dxa"/>
            <w:vMerge w:val="restart"/>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 xml:space="preserve">　</w:t>
            </w:r>
          </w:p>
        </w:tc>
      </w:tr>
      <w:tr w:rsidR="009F1A6D" w:rsidRPr="00480B8B">
        <w:trPr>
          <w:trHeight w:val="435"/>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10651" w:type="dxa"/>
            <w:gridSpan w:val="5"/>
            <w:tcBorders>
              <w:top w:val="single" w:sz="4" w:space="0" w:color="000000"/>
              <w:left w:val="nil"/>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 xml:space="preserve"> 1</w:t>
            </w:r>
            <w:r w:rsidRPr="00480B8B">
              <w:rPr>
                <w:rFonts w:ascii="Times New Roman" w:hAnsi="Times New Roman" w:cs="宋体" w:hint="eastAsia"/>
                <w:color w:val="000000"/>
                <w:kern w:val="0"/>
                <w:sz w:val="18"/>
                <w:szCs w:val="18"/>
              </w:rPr>
              <w:t>．未签订咨询合同的扣</w:t>
            </w:r>
            <w:r w:rsidRPr="00480B8B">
              <w:rPr>
                <w:rFonts w:ascii="Times New Roman" w:hAnsi="Times New Roman" w:cs="Times New Roman"/>
                <w:color w:val="000000"/>
                <w:kern w:val="0"/>
                <w:sz w:val="18"/>
                <w:szCs w:val="18"/>
                <w:u w:val="single"/>
              </w:rPr>
              <w:t xml:space="preserve">   10    </w:t>
            </w:r>
            <w:r w:rsidRPr="00480B8B">
              <w:rPr>
                <w:rFonts w:ascii="Times New Roman" w:hAnsi="Times New Roman" w:cs="宋体" w:hint="eastAsia"/>
                <w:color w:val="000000"/>
                <w:kern w:val="0"/>
                <w:sz w:val="18"/>
                <w:szCs w:val="18"/>
              </w:rPr>
              <w:t>分；</w:t>
            </w:r>
          </w:p>
        </w:tc>
        <w:tc>
          <w:tcPr>
            <w:tcW w:w="1033"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390"/>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10651" w:type="dxa"/>
            <w:gridSpan w:val="5"/>
            <w:tcBorders>
              <w:top w:val="single" w:sz="4" w:space="0" w:color="000000"/>
              <w:left w:val="nil"/>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 xml:space="preserve"> 2</w:t>
            </w:r>
            <w:r w:rsidRPr="00480B8B">
              <w:rPr>
                <w:rFonts w:ascii="Times New Roman" w:hAnsi="Times New Roman" w:cs="宋体" w:hint="eastAsia"/>
                <w:color w:val="000000"/>
                <w:kern w:val="0"/>
                <w:sz w:val="18"/>
                <w:szCs w:val="18"/>
              </w:rPr>
              <w:t>．虽签有咨询合同但未采用示范文本的扣</w:t>
            </w:r>
            <w:r w:rsidRPr="00480B8B">
              <w:rPr>
                <w:rFonts w:ascii="Times New Roman" w:hAnsi="Times New Roman" w:cs="Times New Roman"/>
                <w:color w:val="000000"/>
                <w:kern w:val="0"/>
                <w:sz w:val="18"/>
                <w:szCs w:val="18"/>
                <w:u w:val="single"/>
              </w:rPr>
              <w:t xml:space="preserve">    2    </w:t>
            </w:r>
            <w:r w:rsidRPr="00480B8B">
              <w:rPr>
                <w:rFonts w:ascii="Times New Roman" w:hAnsi="Times New Roman" w:cs="宋体" w:hint="eastAsia"/>
                <w:color w:val="000000"/>
                <w:kern w:val="0"/>
                <w:sz w:val="18"/>
                <w:szCs w:val="18"/>
              </w:rPr>
              <w:t>分</w:t>
            </w:r>
          </w:p>
        </w:tc>
        <w:tc>
          <w:tcPr>
            <w:tcW w:w="1033"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390"/>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10651" w:type="dxa"/>
            <w:gridSpan w:val="5"/>
            <w:tcBorders>
              <w:top w:val="single" w:sz="4" w:space="0" w:color="000000"/>
              <w:left w:val="nil"/>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 xml:space="preserve"> 3</w:t>
            </w:r>
            <w:r w:rsidRPr="00480B8B">
              <w:rPr>
                <w:rFonts w:ascii="Times New Roman" w:hAnsi="Times New Roman" w:cs="宋体" w:hint="eastAsia"/>
                <w:color w:val="000000"/>
                <w:kern w:val="0"/>
                <w:sz w:val="18"/>
                <w:szCs w:val="18"/>
              </w:rPr>
              <w:t>．虽采用</w:t>
            </w:r>
            <w:r w:rsidRPr="00480B8B">
              <w:rPr>
                <w:rFonts w:ascii="Times New Roman" w:hAnsi="Times New Roman" w:cs="Times New Roman"/>
                <w:color w:val="000000"/>
                <w:kern w:val="0"/>
                <w:sz w:val="18"/>
                <w:szCs w:val="18"/>
              </w:rPr>
              <w:t>“</w:t>
            </w:r>
            <w:r w:rsidRPr="00480B8B">
              <w:rPr>
                <w:rFonts w:ascii="Times New Roman" w:hAnsi="Times New Roman" w:cs="宋体" w:hint="eastAsia"/>
                <w:color w:val="000000"/>
                <w:kern w:val="0"/>
                <w:sz w:val="18"/>
                <w:szCs w:val="18"/>
              </w:rPr>
              <w:t>示范文本</w:t>
            </w:r>
            <w:r w:rsidRPr="00480B8B">
              <w:rPr>
                <w:rFonts w:ascii="Times New Roman" w:hAnsi="Times New Roman" w:cs="Times New Roman"/>
                <w:color w:val="000000"/>
                <w:kern w:val="0"/>
                <w:sz w:val="18"/>
                <w:szCs w:val="18"/>
              </w:rPr>
              <w:t>”</w:t>
            </w:r>
            <w:r w:rsidRPr="00480B8B">
              <w:rPr>
                <w:rFonts w:ascii="Times New Roman" w:hAnsi="Times New Roman" w:cs="宋体" w:hint="eastAsia"/>
                <w:color w:val="000000"/>
                <w:kern w:val="0"/>
                <w:sz w:val="18"/>
                <w:szCs w:val="18"/>
              </w:rPr>
              <w:t>但内容不完整、签章手续不完备的扣</w:t>
            </w:r>
            <w:r w:rsidRPr="00480B8B">
              <w:rPr>
                <w:rFonts w:ascii="Times New Roman" w:hAnsi="Times New Roman" w:cs="Times New Roman"/>
                <w:color w:val="000000"/>
                <w:kern w:val="0"/>
                <w:sz w:val="18"/>
                <w:szCs w:val="18"/>
                <w:u w:val="single"/>
              </w:rPr>
              <w:t xml:space="preserve">   2     </w:t>
            </w:r>
            <w:r w:rsidRPr="00480B8B">
              <w:rPr>
                <w:rFonts w:ascii="Times New Roman" w:hAnsi="Times New Roman" w:cs="宋体" w:hint="eastAsia"/>
                <w:color w:val="000000"/>
                <w:kern w:val="0"/>
                <w:sz w:val="18"/>
                <w:szCs w:val="18"/>
              </w:rPr>
              <w:t>分</w:t>
            </w:r>
          </w:p>
        </w:tc>
        <w:tc>
          <w:tcPr>
            <w:tcW w:w="1033"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360"/>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10651" w:type="dxa"/>
            <w:gridSpan w:val="5"/>
            <w:tcBorders>
              <w:top w:val="single" w:sz="4" w:space="0" w:color="000000"/>
              <w:left w:val="nil"/>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 xml:space="preserve"> 4</w:t>
            </w:r>
            <w:r w:rsidRPr="00480B8B">
              <w:rPr>
                <w:rFonts w:ascii="Times New Roman" w:hAnsi="Times New Roman" w:cs="宋体" w:hint="eastAsia"/>
                <w:color w:val="000000"/>
                <w:kern w:val="0"/>
                <w:sz w:val="18"/>
                <w:szCs w:val="18"/>
              </w:rPr>
              <w:t>．</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跨省咨询业务不能提供工程造价咨询单位异地执业备案资料的扣</w:t>
            </w:r>
            <w:r w:rsidRPr="00480B8B">
              <w:rPr>
                <w:rFonts w:ascii="Times New Roman" w:hAnsi="Times New Roman" w:cs="Times New Roman"/>
                <w:color w:val="000000"/>
                <w:kern w:val="0"/>
                <w:sz w:val="18"/>
                <w:szCs w:val="18"/>
                <w:u w:val="single"/>
              </w:rPr>
              <w:t xml:space="preserve">     2     </w:t>
            </w:r>
            <w:r w:rsidRPr="00480B8B">
              <w:rPr>
                <w:rFonts w:ascii="Times New Roman" w:hAnsi="Times New Roman" w:cs="宋体" w:hint="eastAsia"/>
                <w:color w:val="000000"/>
                <w:kern w:val="0"/>
                <w:sz w:val="18"/>
                <w:szCs w:val="18"/>
              </w:rPr>
              <w:t>分</w:t>
            </w:r>
          </w:p>
        </w:tc>
        <w:tc>
          <w:tcPr>
            <w:tcW w:w="1033"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405"/>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10651" w:type="dxa"/>
            <w:gridSpan w:val="5"/>
            <w:tcBorders>
              <w:top w:val="single" w:sz="4" w:space="0" w:color="000000"/>
              <w:left w:val="nil"/>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 xml:space="preserve"> 5</w:t>
            </w:r>
            <w:r w:rsidRPr="00480B8B">
              <w:rPr>
                <w:rFonts w:ascii="Times New Roman" w:hAnsi="Times New Roman" w:cs="宋体" w:hint="eastAsia"/>
                <w:color w:val="000000"/>
                <w:kern w:val="0"/>
                <w:sz w:val="18"/>
                <w:szCs w:val="18"/>
              </w:rPr>
              <w:t>．收费标准低于我省现行</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豫发改收费【</w:t>
            </w:r>
            <w:r w:rsidRPr="00480B8B">
              <w:rPr>
                <w:rFonts w:ascii="Times New Roman" w:hAnsi="Times New Roman" w:cs="Times New Roman"/>
                <w:color w:val="000000"/>
                <w:kern w:val="0"/>
                <w:sz w:val="18"/>
                <w:szCs w:val="18"/>
              </w:rPr>
              <w:t>2004</w:t>
            </w:r>
            <w:r w:rsidRPr="00480B8B">
              <w:rPr>
                <w:rFonts w:ascii="Times New Roman" w:hAnsi="Times New Roman" w:cs="宋体" w:hint="eastAsia"/>
                <w:color w:val="000000"/>
                <w:kern w:val="0"/>
                <w:sz w:val="18"/>
                <w:szCs w:val="18"/>
              </w:rPr>
              <w:t>】</w:t>
            </w:r>
            <w:r w:rsidRPr="00480B8B">
              <w:rPr>
                <w:rFonts w:ascii="Times New Roman" w:hAnsi="Times New Roman" w:cs="Times New Roman"/>
                <w:color w:val="000000"/>
                <w:kern w:val="0"/>
                <w:sz w:val="18"/>
                <w:szCs w:val="18"/>
              </w:rPr>
              <w:t>1765</w:t>
            </w:r>
            <w:r w:rsidRPr="00480B8B">
              <w:rPr>
                <w:rFonts w:ascii="Times New Roman" w:hAnsi="Times New Roman" w:cs="宋体" w:hint="eastAsia"/>
                <w:color w:val="000000"/>
                <w:kern w:val="0"/>
                <w:sz w:val="18"/>
                <w:szCs w:val="18"/>
              </w:rPr>
              <w:t>号</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规定</w:t>
            </w:r>
            <w:r w:rsidRPr="00480B8B">
              <w:rPr>
                <w:rFonts w:ascii="Times New Roman" w:hAnsi="Times New Roman" w:cs="Times New Roman"/>
                <w:color w:val="000000"/>
                <w:kern w:val="0"/>
                <w:sz w:val="18"/>
                <w:szCs w:val="18"/>
                <w:u w:val="single"/>
              </w:rPr>
              <w:t xml:space="preserve">   20   </w:t>
            </w:r>
            <w:r w:rsidRPr="00480B8B">
              <w:rPr>
                <w:rFonts w:ascii="Times New Roman" w:hAnsi="Times New Roman" w:cs="Times New Roman"/>
                <w:color w:val="000000"/>
                <w:kern w:val="0"/>
                <w:sz w:val="18"/>
                <w:szCs w:val="18"/>
              </w:rPr>
              <w:t>%</w:t>
            </w:r>
            <w:r w:rsidRPr="00480B8B">
              <w:rPr>
                <w:rFonts w:ascii="Times New Roman" w:hAnsi="Times New Roman" w:cs="宋体" w:hint="eastAsia"/>
                <w:color w:val="000000"/>
                <w:kern w:val="0"/>
                <w:sz w:val="18"/>
                <w:szCs w:val="18"/>
              </w:rPr>
              <w:t>的扣</w:t>
            </w:r>
            <w:r w:rsidRPr="00480B8B">
              <w:rPr>
                <w:rFonts w:ascii="Times New Roman" w:hAnsi="Times New Roman" w:cs="Times New Roman"/>
                <w:color w:val="000000"/>
                <w:kern w:val="0"/>
                <w:sz w:val="18"/>
                <w:szCs w:val="18"/>
                <w:u w:val="single"/>
              </w:rPr>
              <w:t xml:space="preserve">   2   </w:t>
            </w:r>
            <w:r w:rsidRPr="00480B8B">
              <w:rPr>
                <w:rFonts w:ascii="Times New Roman" w:hAnsi="Times New Roman" w:cs="宋体" w:hint="eastAsia"/>
                <w:color w:val="000000"/>
                <w:kern w:val="0"/>
                <w:sz w:val="18"/>
                <w:szCs w:val="18"/>
              </w:rPr>
              <w:t>分；</w:t>
            </w:r>
          </w:p>
        </w:tc>
        <w:tc>
          <w:tcPr>
            <w:tcW w:w="1033"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615"/>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（二）</w:t>
            </w:r>
          </w:p>
          <w:p w:rsidR="009F1A6D" w:rsidRPr="00480B8B" w:rsidRDefault="009F1A6D" w:rsidP="00B46887">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咨询</w:t>
            </w:r>
          </w:p>
          <w:p w:rsidR="009F1A6D" w:rsidRPr="00480B8B" w:rsidRDefault="009F1A6D" w:rsidP="00B46887">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资料</w:t>
            </w:r>
          </w:p>
          <w:p w:rsidR="009F1A6D" w:rsidRPr="00480B8B" w:rsidRDefault="009F1A6D" w:rsidP="00B46887">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w:t>
            </w:r>
            <w:r w:rsidRPr="00480B8B">
              <w:rPr>
                <w:rFonts w:ascii="Times New Roman" w:hAnsi="Times New Roman" w:cs="Times New Roman"/>
                <w:color w:val="000000"/>
                <w:kern w:val="0"/>
                <w:sz w:val="18"/>
                <w:szCs w:val="18"/>
              </w:rPr>
              <w:t>5</w:t>
            </w:r>
            <w:r w:rsidRPr="00480B8B">
              <w:rPr>
                <w:rFonts w:ascii="Times New Roman" w:hAnsi="Times New Roman" w:cs="宋体" w:hint="eastAsia"/>
                <w:color w:val="000000"/>
                <w:kern w:val="0"/>
                <w:sz w:val="18"/>
                <w:szCs w:val="18"/>
              </w:rPr>
              <w:t>分）</w:t>
            </w:r>
          </w:p>
        </w:tc>
        <w:tc>
          <w:tcPr>
            <w:tcW w:w="10651" w:type="dxa"/>
            <w:gridSpan w:val="5"/>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工程造价咨询企业根据咨询合同确定咨询项目的咨询内容，开列由委托方提供的资料清单。实施过程中咨询资料收集真实、充分、完整的得满分。有下列情形之一的扣分：</w:t>
            </w:r>
          </w:p>
        </w:tc>
        <w:tc>
          <w:tcPr>
            <w:tcW w:w="1033" w:type="dxa"/>
            <w:vMerge w:val="restart"/>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 xml:space="preserve">　</w:t>
            </w:r>
          </w:p>
        </w:tc>
      </w:tr>
      <w:tr w:rsidR="009F1A6D" w:rsidRPr="00480B8B">
        <w:trPr>
          <w:trHeight w:val="375"/>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10651" w:type="dxa"/>
            <w:gridSpan w:val="5"/>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 xml:space="preserve"> 1</w:t>
            </w:r>
            <w:r w:rsidRPr="00480B8B">
              <w:rPr>
                <w:rFonts w:ascii="Times New Roman" w:hAnsi="Times New Roman" w:cs="宋体" w:hint="eastAsia"/>
                <w:color w:val="000000"/>
                <w:kern w:val="0"/>
                <w:sz w:val="18"/>
                <w:szCs w:val="18"/>
              </w:rPr>
              <w:t>．未按有关规定收集整理咨询资料及不能提供资料清单的扣</w:t>
            </w:r>
            <w:r w:rsidRPr="00480B8B">
              <w:rPr>
                <w:rFonts w:ascii="Times New Roman" w:hAnsi="Times New Roman" w:cs="Times New Roman"/>
                <w:color w:val="000000"/>
                <w:kern w:val="0"/>
                <w:sz w:val="18"/>
                <w:szCs w:val="18"/>
                <w:u w:val="single"/>
              </w:rPr>
              <w:t xml:space="preserve">  5   </w:t>
            </w:r>
            <w:r w:rsidRPr="00480B8B">
              <w:rPr>
                <w:rFonts w:ascii="Times New Roman" w:hAnsi="Times New Roman" w:cs="宋体" w:hint="eastAsia"/>
                <w:color w:val="000000"/>
                <w:kern w:val="0"/>
                <w:sz w:val="18"/>
                <w:szCs w:val="18"/>
              </w:rPr>
              <w:t>分</w:t>
            </w:r>
          </w:p>
        </w:tc>
        <w:tc>
          <w:tcPr>
            <w:tcW w:w="1033"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405"/>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10651" w:type="dxa"/>
            <w:gridSpan w:val="5"/>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 xml:space="preserve"> 2</w:t>
            </w:r>
            <w:r w:rsidRPr="00480B8B">
              <w:rPr>
                <w:rFonts w:ascii="Times New Roman" w:hAnsi="Times New Roman" w:cs="宋体" w:hint="eastAsia"/>
                <w:color w:val="000000"/>
                <w:kern w:val="0"/>
                <w:sz w:val="18"/>
                <w:szCs w:val="18"/>
              </w:rPr>
              <w:t>．</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咨询资料收集整理不完整、无法满足业务需求的扣</w:t>
            </w:r>
            <w:r w:rsidRPr="00480B8B">
              <w:rPr>
                <w:rFonts w:ascii="Times New Roman" w:hAnsi="Times New Roman" w:cs="Times New Roman"/>
                <w:color w:val="000000"/>
                <w:kern w:val="0"/>
                <w:sz w:val="18"/>
                <w:szCs w:val="18"/>
                <w:u w:val="single"/>
              </w:rPr>
              <w:t xml:space="preserve">       2   </w:t>
            </w:r>
            <w:r w:rsidRPr="00480B8B">
              <w:rPr>
                <w:rFonts w:ascii="Times New Roman" w:hAnsi="Times New Roman" w:cs="宋体" w:hint="eastAsia"/>
                <w:color w:val="000000"/>
                <w:kern w:val="0"/>
                <w:sz w:val="18"/>
                <w:szCs w:val="18"/>
              </w:rPr>
              <w:t>分</w:t>
            </w:r>
          </w:p>
        </w:tc>
        <w:tc>
          <w:tcPr>
            <w:tcW w:w="1033"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465"/>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10651" w:type="dxa"/>
            <w:gridSpan w:val="5"/>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 xml:space="preserve"> 3</w:t>
            </w:r>
            <w:r w:rsidRPr="00480B8B">
              <w:rPr>
                <w:rFonts w:ascii="Times New Roman" w:hAnsi="Times New Roman" w:cs="宋体" w:hint="eastAsia"/>
                <w:color w:val="000000"/>
                <w:kern w:val="0"/>
                <w:sz w:val="18"/>
                <w:szCs w:val="18"/>
              </w:rPr>
              <w:t>．咨询成果文件有电子交换数据，但不符合我省《建设工程造价软件数据交换标准》的扣</w:t>
            </w:r>
            <w:r w:rsidRPr="00480B8B">
              <w:rPr>
                <w:rFonts w:ascii="Times New Roman" w:hAnsi="Times New Roman" w:cs="Times New Roman"/>
                <w:color w:val="000000"/>
                <w:kern w:val="0"/>
                <w:sz w:val="18"/>
                <w:szCs w:val="18"/>
              </w:rPr>
              <w:t>_</w:t>
            </w:r>
            <w:r w:rsidRPr="00480B8B">
              <w:rPr>
                <w:rFonts w:ascii="Times New Roman" w:hAnsi="Times New Roman" w:cs="Times New Roman"/>
                <w:color w:val="000000"/>
                <w:kern w:val="0"/>
                <w:sz w:val="18"/>
                <w:szCs w:val="18"/>
                <w:u w:val="single"/>
              </w:rPr>
              <w:t>1</w:t>
            </w:r>
            <w:r w:rsidRPr="00480B8B">
              <w:rPr>
                <w:rFonts w:ascii="Times New Roman" w:hAnsi="Times New Roman" w:cs="Times New Roman"/>
                <w:color w:val="000000"/>
                <w:kern w:val="0"/>
                <w:sz w:val="18"/>
                <w:szCs w:val="18"/>
              </w:rPr>
              <w:t>__</w:t>
            </w:r>
            <w:r w:rsidRPr="00480B8B">
              <w:rPr>
                <w:rFonts w:ascii="Times New Roman" w:hAnsi="Times New Roman" w:cs="宋体" w:hint="eastAsia"/>
                <w:color w:val="000000"/>
                <w:kern w:val="0"/>
                <w:sz w:val="18"/>
                <w:szCs w:val="18"/>
              </w:rPr>
              <w:t>分</w:t>
            </w:r>
          </w:p>
        </w:tc>
        <w:tc>
          <w:tcPr>
            <w:tcW w:w="1033"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405"/>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10651" w:type="dxa"/>
            <w:gridSpan w:val="5"/>
            <w:tcBorders>
              <w:top w:val="single" w:sz="4" w:space="0" w:color="000000"/>
              <w:left w:val="single" w:sz="4" w:space="0" w:color="000000"/>
              <w:bottom w:val="single" w:sz="4" w:space="0" w:color="000000"/>
              <w:right w:val="single" w:sz="4" w:space="0" w:color="000000"/>
            </w:tcBorders>
            <w:noWrap/>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 xml:space="preserve"> 4</w:t>
            </w:r>
            <w:r w:rsidRPr="00480B8B">
              <w:rPr>
                <w:rFonts w:ascii="Times New Roman" w:hAnsi="Times New Roman" w:cs="宋体" w:hint="eastAsia"/>
                <w:color w:val="000000"/>
                <w:kern w:val="0"/>
                <w:sz w:val="18"/>
                <w:szCs w:val="18"/>
              </w:rPr>
              <w:t>．咨询成果文件没有电子交换数据的扣</w:t>
            </w:r>
            <w:r w:rsidRPr="00480B8B">
              <w:rPr>
                <w:rFonts w:ascii="Times New Roman" w:hAnsi="Times New Roman" w:cs="Times New Roman"/>
                <w:color w:val="000000"/>
                <w:kern w:val="0"/>
                <w:sz w:val="18"/>
                <w:szCs w:val="18"/>
              </w:rPr>
              <w:t>_</w:t>
            </w:r>
            <w:r w:rsidRPr="00480B8B">
              <w:rPr>
                <w:rFonts w:ascii="Times New Roman" w:hAnsi="Times New Roman" w:cs="Times New Roman"/>
                <w:color w:val="000000"/>
                <w:kern w:val="0"/>
                <w:sz w:val="18"/>
                <w:szCs w:val="18"/>
                <w:u w:val="single"/>
              </w:rPr>
              <w:t>_2</w:t>
            </w:r>
            <w:r w:rsidRPr="00480B8B">
              <w:rPr>
                <w:rFonts w:ascii="Times New Roman" w:hAnsi="Times New Roman" w:cs="Times New Roman"/>
                <w:color w:val="000000"/>
                <w:kern w:val="0"/>
                <w:sz w:val="18"/>
                <w:szCs w:val="18"/>
              </w:rPr>
              <w:t>_</w:t>
            </w:r>
            <w:r w:rsidRPr="00480B8B">
              <w:rPr>
                <w:rFonts w:ascii="Times New Roman" w:hAnsi="Times New Roman" w:cs="宋体" w:hint="eastAsia"/>
                <w:color w:val="000000"/>
                <w:kern w:val="0"/>
                <w:sz w:val="18"/>
                <w:szCs w:val="18"/>
              </w:rPr>
              <w:t>分</w:t>
            </w:r>
          </w:p>
        </w:tc>
        <w:tc>
          <w:tcPr>
            <w:tcW w:w="1033"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585"/>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（三）</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实施</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方案</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w:t>
            </w:r>
            <w:r w:rsidRPr="00480B8B">
              <w:rPr>
                <w:rFonts w:ascii="Times New Roman" w:hAnsi="Times New Roman" w:cs="Times New Roman"/>
                <w:color w:val="000000"/>
                <w:kern w:val="0"/>
                <w:sz w:val="18"/>
                <w:szCs w:val="18"/>
              </w:rPr>
              <w:t>5</w:t>
            </w:r>
            <w:r w:rsidRPr="00480B8B">
              <w:rPr>
                <w:rFonts w:ascii="Times New Roman" w:hAnsi="Times New Roman" w:cs="宋体" w:hint="eastAsia"/>
                <w:color w:val="000000"/>
                <w:kern w:val="0"/>
                <w:sz w:val="18"/>
                <w:szCs w:val="18"/>
              </w:rPr>
              <w:t>分）</w:t>
            </w:r>
          </w:p>
        </w:tc>
        <w:tc>
          <w:tcPr>
            <w:tcW w:w="10651" w:type="dxa"/>
            <w:gridSpan w:val="5"/>
            <w:tcBorders>
              <w:top w:val="single" w:sz="4" w:space="0" w:color="000000"/>
              <w:left w:val="nil"/>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咨询项目的实施方案编制合理，内容完整、操作人员配备适当，审定批准手续完备的得满分。有下列情形之一的扣分：</w:t>
            </w:r>
          </w:p>
        </w:tc>
        <w:tc>
          <w:tcPr>
            <w:tcW w:w="1033" w:type="dxa"/>
            <w:vMerge w:val="restart"/>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 xml:space="preserve">　</w:t>
            </w:r>
          </w:p>
        </w:tc>
      </w:tr>
      <w:tr w:rsidR="009F1A6D" w:rsidRPr="00480B8B">
        <w:trPr>
          <w:trHeight w:val="480"/>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10651" w:type="dxa"/>
            <w:gridSpan w:val="5"/>
            <w:tcBorders>
              <w:top w:val="single" w:sz="4" w:space="0" w:color="000000"/>
              <w:left w:val="nil"/>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 xml:space="preserve"> 1</w:t>
            </w:r>
            <w:r w:rsidRPr="00480B8B">
              <w:rPr>
                <w:rFonts w:ascii="Times New Roman" w:hAnsi="Times New Roman" w:cs="宋体" w:hint="eastAsia"/>
                <w:color w:val="000000"/>
                <w:kern w:val="0"/>
                <w:sz w:val="18"/>
                <w:szCs w:val="18"/>
              </w:rPr>
              <w:t>．未编制实施方案的扣</w:t>
            </w:r>
            <w:r w:rsidRPr="00480B8B">
              <w:rPr>
                <w:rFonts w:ascii="Times New Roman" w:hAnsi="Times New Roman" w:cs="Times New Roman"/>
                <w:color w:val="000000"/>
                <w:kern w:val="0"/>
                <w:sz w:val="18"/>
                <w:szCs w:val="18"/>
              </w:rPr>
              <w:t xml:space="preserve"> </w:t>
            </w:r>
            <w:r w:rsidRPr="00480B8B">
              <w:rPr>
                <w:rFonts w:ascii="Times New Roman" w:hAnsi="Times New Roman" w:cs="Times New Roman"/>
                <w:color w:val="000000"/>
                <w:kern w:val="0"/>
                <w:sz w:val="18"/>
                <w:szCs w:val="18"/>
                <w:u w:val="single"/>
              </w:rPr>
              <w:t xml:space="preserve">       5   </w:t>
            </w:r>
            <w:r w:rsidRPr="00480B8B">
              <w:rPr>
                <w:rFonts w:ascii="Times New Roman" w:hAnsi="Times New Roman" w:cs="宋体" w:hint="eastAsia"/>
                <w:color w:val="000000"/>
                <w:kern w:val="0"/>
                <w:sz w:val="18"/>
                <w:szCs w:val="18"/>
              </w:rPr>
              <w:t>分；</w:t>
            </w:r>
          </w:p>
        </w:tc>
        <w:tc>
          <w:tcPr>
            <w:tcW w:w="1033"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375"/>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10651" w:type="dxa"/>
            <w:gridSpan w:val="5"/>
            <w:tcBorders>
              <w:top w:val="single" w:sz="4" w:space="0" w:color="000000"/>
              <w:left w:val="nil"/>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 xml:space="preserve"> 2. </w:t>
            </w:r>
            <w:r w:rsidRPr="00480B8B">
              <w:rPr>
                <w:rFonts w:ascii="Times New Roman" w:hAnsi="Times New Roman" w:cs="宋体" w:hint="eastAsia"/>
                <w:color w:val="000000"/>
                <w:kern w:val="0"/>
                <w:sz w:val="18"/>
                <w:szCs w:val="18"/>
              </w:rPr>
              <w:t>实施方案内容不完整的扣</w:t>
            </w:r>
            <w:r w:rsidRPr="00480B8B">
              <w:rPr>
                <w:rFonts w:ascii="Times New Roman" w:hAnsi="Times New Roman" w:cs="Times New Roman"/>
                <w:color w:val="000000"/>
                <w:kern w:val="0"/>
                <w:sz w:val="18"/>
                <w:szCs w:val="18"/>
                <w:u w:val="single"/>
              </w:rPr>
              <w:t xml:space="preserve">    2   </w:t>
            </w:r>
            <w:r w:rsidRPr="00480B8B">
              <w:rPr>
                <w:rFonts w:ascii="Times New Roman" w:hAnsi="Times New Roman" w:cs="宋体" w:hint="eastAsia"/>
                <w:color w:val="000000"/>
                <w:kern w:val="0"/>
                <w:sz w:val="18"/>
                <w:szCs w:val="18"/>
              </w:rPr>
              <w:t>分</w:t>
            </w:r>
          </w:p>
        </w:tc>
        <w:tc>
          <w:tcPr>
            <w:tcW w:w="1033"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390"/>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10651" w:type="dxa"/>
            <w:gridSpan w:val="5"/>
            <w:tcBorders>
              <w:top w:val="single" w:sz="4" w:space="0" w:color="000000"/>
              <w:left w:val="nil"/>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 xml:space="preserve"> 3. </w:t>
            </w:r>
            <w:r w:rsidRPr="00480B8B">
              <w:rPr>
                <w:rFonts w:ascii="Times New Roman" w:hAnsi="Times New Roman" w:cs="宋体" w:hint="eastAsia"/>
                <w:color w:val="000000"/>
                <w:kern w:val="0"/>
                <w:sz w:val="18"/>
                <w:szCs w:val="18"/>
              </w:rPr>
              <w:t>实施方案未经工程造价咨询企业相关负责人审定和批准的扣</w:t>
            </w:r>
            <w:r w:rsidRPr="00480B8B">
              <w:rPr>
                <w:rFonts w:ascii="Times New Roman" w:hAnsi="Times New Roman" w:cs="Times New Roman"/>
                <w:color w:val="000000"/>
                <w:kern w:val="0"/>
                <w:sz w:val="18"/>
                <w:szCs w:val="18"/>
                <w:u w:val="single"/>
              </w:rPr>
              <w:t xml:space="preserve">  1   </w:t>
            </w:r>
            <w:r w:rsidRPr="00480B8B">
              <w:rPr>
                <w:rFonts w:ascii="Times New Roman" w:hAnsi="Times New Roman" w:cs="宋体" w:hint="eastAsia"/>
                <w:color w:val="000000"/>
                <w:kern w:val="0"/>
                <w:sz w:val="18"/>
                <w:szCs w:val="18"/>
              </w:rPr>
              <w:t>分</w:t>
            </w:r>
          </w:p>
        </w:tc>
        <w:tc>
          <w:tcPr>
            <w:tcW w:w="1033"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840"/>
          <w:jc w:val="center"/>
        </w:trPr>
        <w:tc>
          <w:tcPr>
            <w:tcW w:w="576" w:type="dxa"/>
            <w:vMerge w:val="restart"/>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center"/>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二、</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实施</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阶段</w:t>
            </w:r>
            <w:r w:rsidRPr="00480B8B">
              <w:rPr>
                <w:rFonts w:ascii="Times New Roman" w:hAnsi="Times New Roman" w:cs="Times New Roman"/>
                <w:color w:val="000000"/>
                <w:kern w:val="0"/>
                <w:sz w:val="18"/>
                <w:szCs w:val="18"/>
              </w:rPr>
              <w:t xml:space="preserve">  (55</w:t>
            </w:r>
            <w:r w:rsidRPr="00480B8B">
              <w:rPr>
                <w:rFonts w:ascii="Times New Roman" w:hAnsi="Times New Roman" w:cs="宋体" w:hint="eastAsia"/>
                <w:color w:val="000000"/>
                <w:kern w:val="0"/>
                <w:sz w:val="18"/>
                <w:szCs w:val="18"/>
              </w:rPr>
              <w:t>分</w:t>
            </w:r>
            <w:r w:rsidRPr="00480B8B">
              <w:rPr>
                <w:rFonts w:ascii="Times New Roman" w:hAnsi="Times New Roman" w:cs="Times New Roman"/>
                <w:color w:val="000000"/>
                <w:kern w:val="0"/>
                <w:sz w:val="18"/>
                <w:szCs w:val="18"/>
              </w:rPr>
              <w:t>)</w:t>
            </w:r>
          </w:p>
        </w:tc>
        <w:tc>
          <w:tcPr>
            <w:tcW w:w="936" w:type="dxa"/>
            <w:vMerge w:val="restart"/>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（一）</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业务</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操作</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w:t>
            </w:r>
            <w:r w:rsidRPr="00480B8B">
              <w:rPr>
                <w:rFonts w:ascii="Times New Roman" w:hAnsi="Times New Roman" w:cs="Times New Roman"/>
                <w:color w:val="000000"/>
                <w:kern w:val="0"/>
                <w:sz w:val="18"/>
                <w:szCs w:val="18"/>
              </w:rPr>
              <w:t>45</w:t>
            </w:r>
            <w:r w:rsidRPr="00480B8B">
              <w:rPr>
                <w:rFonts w:ascii="Times New Roman" w:hAnsi="Times New Roman" w:cs="宋体" w:hint="eastAsia"/>
                <w:color w:val="000000"/>
                <w:kern w:val="0"/>
                <w:sz w:val="18"/>
                <w:szCs w:val="18"/>
              </w:rPr>
              <w:t>分）</w:t>
            </w:r>
          </w:p>
        </w:tc>
        <w:tc>
          <w:tcPr>
            <w:tcW w:w="791" w:type="dxa"/>
            <w:vMerge w:val="restart"/>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工程量清单</w:t>
            </w:r>
          </w:p>
        </w:tc>
        <w:tc>
          <w:tcPr>
            <w:tcW w:w="9860" w:type="dxa"/>
            <w:gridSpan w:val="4"/>
            <w:tcBorders>
              <w:top w:val="single" w:sz="4" w:space="0" w:color="000000"/>
              <w:left w:val="nil"/>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工程量清单作为招标文件的组成部分由分部分项工程量清单、措施项目清单、其他项目清单、规费和税金项目清单组成，应具备准确性和完整性，符合《建设工程工程量清单计价规范》和河南省现行计价依据规定。有下列情形之一的扣分：</w:t>
            </w:r>
          </w:p>
        </w:tc>
        <w:tc>
          <w:tcPr>
            <w:tcW w:w="1033" w:type="dxa"/>
            <w:vMerge w:val="restart"/>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 xml:space="preserve">　</w:t>
            </w:r>
          </w:p>
        </w:tc>
      </w:tr>
      <w:tr w:rsidR="009F1A6D" w:rsidRPr="00480B8B">
        <w:trPr>
          <w:trHeight w:val="600"/>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791"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860" w:type="dxa"/>
            <w:gridSpan w:val="4"/>
            <w:tcBorders>
              <w:top w:val="single" w:sz="4" w:space="0" w:color="000000"/>
              <w:left w:val="nil"/>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 xml:space="preserve"> 1</w:t>
            </w:r>
            <w:r w:rsidRPr="00480B8B">
              <w:rPr>
                <w:rFonts w:ascii="Times New Roman" w:hAnsi="Times New Roman" w:cs="宋体" w:hint="eastAsia"/>
                <w:color w:val="000000"/>
                <w:kern w:val="0"/>
                <w:sz w:val="18"/>
                <w:szCs w:val="18"/>
              </w:rPr>
              <w:t>．分部分项工程量清单的项目编码、项目名称、项目特征、计量单位和工程量计算未按计价规范、我省计价依据编制的，每发现一处扣</w:t>
            </w:r>
            <w:r w:rsidRPr="00480B8B">
              <w:rPr>
                <w:rFonts w:ascii="Times New Roman" w:hAnsi="Times New Roman" w:cs="Times New Roman"/>
                <w:color w:val="000000"/>
                <w:kern w:val="0"/>
                <w:sz w:val="18"/>
                <w:szCs w:val="18"/>
                <w:u w:val="single"/>
              </w:rPr>
              <w:t xml:space="preserve">  5  </w:t>
            </w:r>
            <w:r w:rsidRPr="00480B8B">
              <w:rPr>
                <w:rFonts w:ascii="Times New Roman" w:hAnsi="Times New Roman" w:cs="宋体" w:hint="eastAsia"/>
                <w:color w:val="000000"/>
                <w:kern w:val="0"/>
                <w:sz w:val="18"/>
                <w:szCs w:val="18"/>
              </w:rPr>
              <w:t>分。</w:t>
            </w:r>
          </w:p>
        </w:tc>
        <w:tc>
          <w:tcPr>
            <w:tcW w:w="1033"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390"/>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791"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860" w:type="dxa"/>
            <w:gridSpan w:val="4"/>
            <w:tcBorders>
              <w:top w:val="single" w:sz="4" w:space="0" w:color="000000"/>
              <w:left w:val="nil"/>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 xml:space="preserve"> 2</w:t>
            </w:r>
            <w:r w:rsidRPr="00480B8B">
              <w:rPr>
                <w:rFonts w:ascii="Times New Roman" w:hAnsi="Times New Roman" w:cs="宋体" w:hint="eastAsia"/>
                <w:color w:val="000000"/>
                <w:kern w:val="0"/>
                <w:sz w:val="18"/>
                <w:szCs w:val="18"/>
              </w:rPr>
              <w:t>．措施项目清单未按计价规范、我省计价依据列出明细的，每发现一处扣</w:t>
            </w:r>
            <w:r w:rsidRPr="00480B8B">
              <w:rPr>
                <w:rFonts w:ascii="Times New Roman" w:hAnsi="Times New Roman" w:cs="Times New Roman"/>
                <w:color w:val="000000"/>
                <w:kern w:val="0"/>
                <w:sz w:val="18"/>
                <w:szCs w:val="18"/>
                <w:u w:val="single"/>
              </w:rPr>
              <w:t xml:space="preserve">  3 </w:t>
            </w:r>
            <w:r w:rsidRPr="00480B8B">
              <w:rPr>
                <w:rFonts w:ascii="Times New Roman" w:hAnsi="Times New Roman" w:cs="宋体" w:hint="eastAsia"/>
                <w:color w:val="000000"/>
                <w:kern w:val="0"/>
                <w:sz w:val="18"/>
                <w:szCs w:val="18"/>
              </w:rPr>
              <w:t>分</w:t>
            </w:r>
          </w:p>
        </w:tc>
        <w:tc>
          <w:tcPr>
            <w:tcW w:w="1033"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600"/>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791"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860" w:type="dxa"/>
            <w:gridSpan w:val="4"/>
            <w:tcBorders>
              <w:top w:val="single" w:sz="4" w:space="0" w:color="000000"/>
              <w:left w:val="nil"/>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 xml:space="preserve"> 3</w:t>
            </w:r>
            <w:r w:rsidRPr="00480B8B">
              <w:rPr>
                <w:rFonts w:ascii="Times New Roman" w:hAnsi="Times New Roman" w:cs="宋体" w:hint="eastAsia"/>
                <w:color w:val="000000"/>
                <w:kern w:val="0"/>
                <w:sz w:val="18"/>
                <w:szCs w:val="18"/>
              </w:rPr>
              <w:t>．其他项目清单未按计价规范、我省计价依据列出明细（暂列金额、材料暂估价、专业工程暂估价、计日工、总承包服务费）的，每发现一处扣</w:t>
            </w:r>
            <w:r w:rsidRPr="00480B8B">
              <w:rPr>
                <w:rFonts w:ascii="Times New Roman" w:hAnsi="Times New Roman" w:cs="Times New Roman"/>
                <w:color w:val="000000"/>
                <w:kern w:val="0"/>
                <w:sz w:val="18"/>
                <w:szCs w:val="18"/>
                <w:u w:val="single"/>
              </w:rPr>
              <w:t xml:space="preserve"> 3  </w:t>
            </w:r>
            <w:r w:rsidRPr="00480B8B">
              <w:rPr>
                <w:rFonts w:ascii="Times New Roman" w:hAnsi="Times New Roman" w:cs="宋体" w:hint="eastAsia"/>
                <w:color w:val="000000"/>
                <w:kern w:val="0"/>
                <w:sz w:val="18"/>
                <w:szCs w:val="18"/>
              </w:rPr>
              <w:t>分</w:t>
            </w:r>
          </w:p>
        </w:tc>
        <w:tc>
          <w:tcPr>
            <w:tcW w:w="1033"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615"/>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791"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860" w:type="dxa"/>
            <w:gridSpan w:val="4"/>
            <w:tcBorders>
              <w:top w:val="single" w:sz="4" w:space="0" w:color="000000"/>
              <w:left w:val="nil"/>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 xml:space="preserve"> 4</w:t>
            </w:r>
            <w:r w:rsidRPr="00480B8B">
              <w:rPr>
                <w:rFonts w:ascii="Times New Roman" w:hAnsi="Times New Roman" w:cs="宋体" w:hint="eastAsia"/>
                <w:color w:val="000000"/>
                <w:kern w:val="0"/>
                <w:sz w:val="18"/>
                <w:szCs w:val="18"/>
              </w:rPr>
              <w:t>．规费和税金项目清单未按计价规范、我省计价依据列出明细（社会保障费、住房公积金、意外伤害保险、税金）的，每发现一处扣</w:t>
            </w:r>
            <w:r w:rsidRPr="00480B8B">
              <w:rPr>
                <w:rFonts w:ascii="Times New Roman" w:hAnsi="Times New Roman" w:cs="Times New Roman"/>
                <w:color w:val="000000"/>
                <w:kern w:val="0"/>
                <w:sz w:val="18"/>
                <w:szCs w:val="18"/>
                <w:u w:val="single"/>
              </w:rPr>
              <w:t xml:space="preserve">  3 </w:t>
            </w:r>
            <w:r w:rsidRPr="00480B8B">
              <w:rPr>
                <w:rFonts w:ascii="Times New Roman" w:hAnsi="Times New Roman" w:cs="宋体" w:hint="eastAsia"/>
                <w:color w:val="000000"/>
                <w:kern w:val="0"/>
                <w:sz w:val="18"/>
                <w:szCs w:val="18"/>
              </w:rPr>
              <w:t>分</w:t>
            </w:r>
          </w:p>
        </w:tc>
        <w:tc>
          <w:tcPr>
            <w:tcW w:w="1033"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420"/>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791"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860" w:type="dxa"/>
            <w:gridSpan w:val="4"/>
            <w:tcBorders>
              <w:top w:val="single" w:sz="4" w:space="0" w:color="000000"/>
              <w:left w:val="nil"/>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 xml:space="preserve"> 5</w:t>
            </w:r>
            <w:r w:rsidRPr="00480B8B">
              <w:rPr>
                <w:rFonts w:ascii="Times New Roman" w:hAnsi="Times New Roman" w:cs="宋体" w:hint="eastAsia"/>
                <w:color w:val="000000"/>
                <w:kern w:val="0"/>
                <w:sz w:val="18"/>
                <w:szCs w:val="18"/>
              </w:rPr>
              <w:t>．每发现一处具有虚假记载、误导性陈述的扣</w:t>
            </w:r>
            <w:r w:rsidRPr="00480B8B">
              <w:rPr>
                <w:rFonts w:ascii="Times New Roman" w:hAnsi="Times New Roman" w:cs="Times New Roman"/>
                <w:color w:val="000000"/>
                <w:kern w:val="0"/>
                <w:sz w:val="18"/>
                <w:szCs w:val="18"/>
              </w:rPr>
              <w:t xml:space="preserve"> </w:t>
            </w:r>
            <w:r w:rsidRPr="00480B8B">
              <w:rPr>
                <w:rFonts w:ascii="Times New Roman" w:hAnsi="Times New Roman" w:cs="Times New Roman"/>
                <w:color w:val="000000"/>
                <w:kern w:val="0"/>
                <w:sz w:val="18"/>
                <w:szCs w:val="18"/>
                <w:u w:val="single"/>
              </w:rPr>
              <w:t xml:space="preserve"> 3  </w:t>
            </w:r>
            <w:r w:rsidRPr="00480B8B">
              <w:rPr>
                <w:rFonts w:ascii="Times New Roman" w:hAnsi="Times New Roman" w:cs="宋体" w:hint="eastAsia"/>
                <w:color w:val="000000"/>
                <w:kern w:val="0"/>
                <w:sz w:val="18"/>
                <w:szCs w:val="18"/>
              </w:rPr>
              <w:t>分</w:t>
            </w:r>
          </w:p>
        </w:tc>
        <w:tc>
          <w:tcPr>
            <w:tcW w:w="1033"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615"/>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791"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860" w:type="dxa"/>
            <w:gridSpan w:val="4"/>
            <w:tcBorders>
              <w:top w:val="single" w:sz="4" w:space="0" w:color="000000"/>
              <w:left w:val="nil"/>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6</w:t>
            </w:r>
            <w:r w:rsidRPr="00480B8B">
              <w:rPr>
                <w:rFonts w:ascii="Times New Roman" w:hAnsi="Times New Roman" w:cs="宋体" w:hint="eastAsia"/>
                <w:color w:val="000000"/>
                <w:kern w:val="0"/>
                <w:sz w:val="18"/>
                <w:szCs w:val="18"/>
              </w:rPr>
              <w:t>．招标文件（合同文件）中是否明确了合理的风险内容及其范围。</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是</w:t>
            </w:r>
            <w:r w:rsidRPr="00480B8B">
              <w:rPr>
                <w:rFonts w:ascii="宋体" w:hAnsi="宋体" w:cs="宋体"/>
                <w:color w:val="000000"/>
                <w:kern w:val="0"/>
                <w:sz w:val="18"/>
                <w:szCs w:val="18"/>
              </w:rPr>
              <w:t xml:space="preserve"> </w:t>
            </w:r>
            <w:r w:rsidRPr="00480B8B">
              <w:rPr>
                <w:rFonts w:ascii="宋体" w:hAnsi="宋体" w:cs="宋体" w:hint="eastAsia"/>
                <w:color w:val="000000"/>
                <w:kern w:val="0"/>
                <w:sz w:val="18"/>
                <w:szCs w:val="18"/>
              </w:rPr>
              <w:t>□</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否</w:t>
            </w:r>
            <w:r w:rsidRPr="00480B8B">
              <w:rPr>
                <w:rFonts w:ascii="Times New Roman" w:hAnsi="Times New Roman" w:cs="Times New Roman"/>
                <w:color w:val="000000"/>
                <w:kern w:val="0"/>
                <w:sz w:val="18"/>
                <w:szCs w:val="18"/>
              </w:rPr>
              <w:t xml:space="preserve"> </w:t>
            </w:r>
            <w:r w:rsidRPr="00480B8B">
              <w:rPr>
                <w:rFonts w:ascii="宋体" w:cs="宋体" w:hint="eastAsia"/>
                <w:color w:val="000000"/>
                <w:kern w:val="0"/>
                <w:sz w:val="18"/>
                <w:szCs w:val="18"/>
              </w:rPr>
              <w:t>□</w:t>
            </w:r>
          </w:p>
        </w:tc>
        <w:tc>
          <w:tcPr>
            <w:tcW w:w="1033"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585"/>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791" w:type="dxa"/>
            <w:vMerge w:val="restart"/>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招标控制价</w:t>
            </w:r>
          </w:p>
        </w:tc>
        <w:tc>
          <w:tcPr>
            <w:tcW w:w="9860" w:type="dxa"/>
            <w:gridSpan w:val="4"/>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招标控制价应根据招标文件及工程量清单、计价规范、我省现行计价依据、现场情况特点等依据进行编制，不应上浮或下调。有下列情形之一的扣分：</w:t>
            </w:r>
          </w:p>
        </w:tc>
        <w:tc>
          <w:tcPr>
            <w:tcW w:w="1033" w:type="dxa"/>
            <w:vMerge w:val="restart"/>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 xml:space="preserve">　</w:t>
            </w:r>
          </w:p>
        </w:tc>
      </w:tr>
      <w:tr w:rsidR="009F1A6D" w:rsidRPr="00480B8B">
        <w:trPr>
          <w:trHeight w:val="360"/>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791"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860" w:type="dxa"/>
            <w:gridSpan w:val="4"/>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1</w:t>
            </w:r>
            <w:r w:rsidRPr="00480B8B">
              <w:rPr>
                <w:rFonts w:ascii="Times New Roman" w:hAnsi="Times New Roman" w:cs="宋体" w:hint="eastAsia"/>
                <w:color w:val="000000"/>
                <w:kern w:val="0"/>
                <w:sz w:val="18"/>
                <w:szCs w:val="18"/>
              </w:rPr>
              <w:t>．采用的计价定额、套用子目、计价程序、取费基数出现错误的，每发现一处扣</w:t>
            </w:r>
            <w:r w:rsidRPr="00480B8B">
              <w:rPr>
                <w:rFonts w:ascii="Times New Roman" w:hAnsi="Times New Roman" w:cs="Times New Roman"/>
                <w:color w:val="000000"/>
                <w:kern w:val="0"/>
                <w:sz w:val="18"/>
                <w:szCs w:val="18"/>
                <w:u w:val="single"/>
              </w:rPr>
              <w:t xml:space="preserve">    5    </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分</w:t>
            </w:r>
          </w:p>
        </w:tc>
        <w:tc>
          <w:tcPr>
            <w:tcW w:w="1033"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405"/>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791"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860" w:type="dxa"/>
            <w:gridSpan w:val="4"/>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2</w:t>
            </w:r>
            <w:r w:rsidRPr="00480B8B">
              <w:rPr>
                <w:rFonts w:ascii="Times New Roman" w:hAnsi="Times New Roman" w:cs="宋体" w:hint="eastAsia"/>
                <w:color w:val="000000"/>
                <w:kern w:val="0"/>
                <w:sz w:val="18"/>
                <w:szCs w:val="18"/>
              </w:rPr>
              <w:t>．人工单价未按我省人工费指导价进行计算的扣</w:t>
            </w:r>
            <w:r w:rsidRPr="00480B8B">
              <w:rPr>
                <w:rFonts w:ascii="Times New Roman" w:hAnsi="Times New Roman" w:cs="Times New Roman"/>
                <w:color w:val="000000"/>
                <w:kern w:val="0"/>
                <w:sz w:val="18"/>
                <w:szCs w:val="18"/>
                <w:u w:val="single"/>
              </w:rPr>
              <w:t xml:space="preserve">   3   </w:t>
            </w:r>
            <w:r w:rsidRPr="00480B8B">
              <w:rPr>
                <w:rFonts w:ascii="Times New Roman" w:hAnsi="Times New Roman" w:cs="宋体" w:hint="eastAsia"/>
                <w:color w:val="000000"/>
                <w:kern w:val="0"/>
                <w:sz w:val="18"/>
                <w:szCs w:val="18"/>
              </w:rPr>
              <w:t>分</w:t>
            </w:r>
          </w:p>
        </w:tc>
        <w:tc>
          <w:tcPr>
            <w:tcW w:w="1033"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345"/>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791"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860" w:type="dxa"/>
            <w:gridSpan w:val="4"/>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3</w:t>
            </w:r>
            <w:r w:rsidRPr="00480B8B">
              <w:rPr>
                <w:rFonts w:ascii="Times New Roman" w:hAnsi="Times New Roman" w:cs="宋体" w:hint="eastAsia"/>
                <w:color w:val="000000"/>
                <w:kern w:val="0"/>
                <w:sz w:val="18"/>
                <w:szCs w:val="18"/>
              </w:rPr>
              <w:t>．安全文明施工费未按我省相关规定进行计算的扣</w:t>
            </w:r>
            <w:r w:rsidRPr="00480B8B">
              <w:rPr>
                <w:rFonts w:ascii="Times New Roman" w:hAnsi="Times New Roman" w:cs="Times New Roman"/>
                <w:color w:val="000000"/>
                <w:kern w:val="0"/>
                <w:sz w:val="18"/>
                <w:szCs w:val="18"/>
                <w:u w:val="single"/>
              </w:rPr>
              <w:t xml:space="preserve">   3 </w:t>
            </w:r>
            <w:r w:rsidRPr="00480B8B">
              <w:rPr>
                <w:rFonts w:ascii="Times New Roman" w:hAnsi="Times New Roman" w:cs="宋体" w:hint="eastAsia"/>
                <w:color w:val="000000"/>
                <w:kern w:val="0"/>
                <w:sz w:val="18"/>
                <w:szCs w:val="18"/>
              </w:rPr>
              <w:t>分</w:t>
            </w:r>
          </w:p>
        </w:tc>
        <w:tc>
          <w:tcPr>
            <w:tcW w:w="1033"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420"/>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791"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860" w:type="dxa"/>
            <w:gridSpan w:val="4"/>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4</w:t>
            </w:r>
            <w:r w:rsidRPr="00480B8B">
              <w:rPr>
                <w:rFonts w:ascii="Times New Roman" w:hAnsi="Times New Roman" w:cs="宋体" w:hint="eastAsia"/>
                <w:color w:val="000000"/>
                <w:kern w:val="0"/>
                <w:sz w:val="18"/>
                <w:szCs w:val="18"/>
              </w:rPr>
              <w:t>．规费未按我省相关规定进行计算的扣</w:t>
            </w:r>
            <w:r w:rsidRPr="00480B8B">
              <w:rPr>
                <w:rFonts w:ascii="Times New Roman" w:hAnsi="Times New Roman" w:cs="Times New Roman"/>
                <w:color w:val="000000"/>
                <w:kern w:val="0"/>
                <w:sz w:val="18"/>
                <w:szCs w:val="18"/>
                <w:u w:val="single"/>
              </w:rPr>
              <w:t xml:space="preserve">  3    </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分</w:t>
            </w:r>
          </w:p>
        </w:tc>
        <w:tc>
          <w:tcPr>
            <w:tcW w:w="1033"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375"/>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791"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860" w:type="dxa"/>
            <w:gridSpan w:val="4"/>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5</w:t>
            </w:r>
            <w:r w:rsidRPr="00480B8B">
              <w:rPr>
                <w:rFonts w:ascii="Times New Roman" w:hAnsi="Times New Roman" w:cs="宋体" w:hint="eastAsia"/>
                <w:color w:val="000000"/>
                <w:kern w:val="0"/>
                <w:sz w:val="18"/>
                <w:szCs w:val="18"/>
              </w:rPr>
              <w:t>．税金未按我省相关规定进行计算的扣</w:t>
            </w:r>
            <w:r w:rsidRPr="00480B8B">
              <w:rPr>
                <w:rFonts w:ascii="Times New Roman" w:hAnsi="Times New Roman" w:cs="Times New Roman"/>
                <w:color w:val="000000"/>
                <w:kern w:val="0"/>
                <w:sz w:val="18"/>
                <w:szCs w:val="18"/>
                <w:u w:val="single"/>
              </w:rPr>
              <w:t xml:space="preserve">    3   </w:t>
            </w:r>
            <w:r w:rsidRPr="00480B8B">
              <w:rPr>
                <w:rFonts w:ascii="Times New Roman" w:hAnsi="Times New Roman" w:cs="宋体" w:hint="eastAsia"/>
                <w:color w:val="000000"/>
                <w:kern w:val="0"/>
                <w:sz w:val="18"/>
                <w:szCs w:val="18"/>
              </w:rPr>
              <w:t>分</w:t>
            </w:r>
          </w:p>
        </w:tc>
        <w:tc>
          <w:tcPr>
            <w:tcW w:w="1033"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345"/>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791"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860" w:type="dxa"/>
            <w:gridSpan w:val="4"/>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6</w:t>
            </w:r>
            <w:r w:rsidRPr="00480B8B">
              <w:rPr>
                <w:rFonts w:ascii="Times New Roman" w:hAnsi="Times New Roman" w:cs="宋体" w:hint="eastAsia"/>
                <w:color w:val="000000"/>
                <w:kern w:val="0"/>
                <w:sz w:val="18"/>
                <w:szCs w:val="18"/>
              </w:rPr>
              <w:t>．使用国有资金投资、清单招标的工程未采用工程量清单综合单价计价的扣</w:t>
            </w:r>
            <w:r w:rsidRPr="00480B8B">
              <w:rPr>
                <w:rFonts w:ascii="Times New Roman" w:hAnsi="Times New Roman" w:cs="Times New Roman"/>
                <w:color w:val="000000"/>
                <w:kern w:val="0"/>
                <w:sz w:val="18"/>
                <w:szCs w:val="18"/>
                <w:u w:val="single"/>
              </w:rPr>
              <w:t xml:space="preserve">   5   </w:t>
            </w:r>
            <w:r w:rsidRPr="00480B8B">
              <w:rPr>
                <w:rFonts w:ascii="Times New Roman" w:hAnsi="Times New Roman" w:cs="宋体" w:hint="eastAsia"/>
                <w:color w:val="000000"/>
                <w:kern w:val="0"/>
                <w:sz w:val="18"/>
                <w:szCs w:val="18"/>
              </w:rPr>
              <w:t>分</w:t>
            </w:r>
          </w:p>
        </w:tc>
        <w:tc>
          <w:tcPr>
            <w:tcW w:w="1033"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420"/>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791"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860" w:type="dxa"/>
            <w:gridSpan w:val="4"/>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7</w:t>
            </w:r>
            <w:r w:rsidRPr="00480B8B">
              <w:rPr>
                <w:rFonts w:ascii="Times New Roman" w:hAnsi="Times New Roman" w:cs="宋体" w:hint="eastAsia"/>
                <w:color w:val="000000"/>
                <w:kern w:val="0"/>
                <w:sz w:val="18"/>
                <w:szCs w:val="18"/>
              </w:rPr>
              <w:t>．每发现一处具有虚假记载、误导性陈述的扣</w:t>
            </w:r>
            <w:r w:rsidRPr="00480B8B">
              <w:rPr>
                <w:rFonts w:ascii="Times New Roman" w:hAnsi="Times New Roman" w:cs="Times New Roman"/>
                <w:color w:val="000000"/>
                <w:kern w:val="0"/>
                <w:sz w:val="18"/>
                <w:szCs w:val="18"/>
              </w:rPr>
              <w:t xml:space="preserve"> </w:t>
            </w:r>
            <w:r w:rsidRPr="00480B8B">
              <w:rPr>
                <w:rFonts w:ascii="Times New Roman" w:hAnsi="Times New Roman" w:cs="Times New Roman"/>
                <w:color w:val="000000"/>
                <w:kern w:val="0"/>
                <w:sz w:val="18"/>
                <w:szCs w:val="18"/>
                <w:u w:val="single"/>
              </w:rPr>
              <w:t xml:space="preserve">   3   </w:t>
            </w:r>
            <w:r w:rsidRPr="00480B8B">
              <w:rPr>
                <w:rFonts w:ascii="Times New Roman" w:hAnsi="Times New Roman" w:cs="宋体" w:hint="eastAsia"/>
                <w:color w:val="000000"/>
                <w:kern w:val="0"/>
                <w:sz w:val="18"/>
                <w:szCs w:val="18"/>
              </w:rPr>
              <w:t>分</w:t>
            </w:r>
          </w:p>
        </w:tc>
        <w:tc>
          <w:tcPr>
            <w:tcW w:w="1033"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420"/>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791"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860" w:type="dxa"/>
            <w:gridSpan w:val="4"/>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8</w:t>
            </w:r>
            <w:r w:rsidRPr="00480B8B">
              <w:rPr>
                <w:rFonts w:ascii="Times New Roman" w:hAnsi="Times New Roman" w:cs="宋体" w:hint="eastAsia"/>
                <w:color w:val="000000"/>
                <w:kern w:val="0"/>
                <w:sz w:val="18"/>
                <w:szCs w:val="18"/>
              </w:rPr>
              <w:t>．其他项目未按工程量清单填写的，每发现一处扣</w:t>
            </w:r>
            <w:r w:rsidRPr="00480B8B">
              <w:rPr>
                <w:rFonts w:ascii="Times New Roman" w:hAnsi="Times New Roman" w:cs="Times New Roman"/>
                <w:color w:val="000000"/>
                <w:kern w:val="0"/>
                <w:sz w:val="18"/>
                <w:szCs w:val="18"/>
                <w:u w:val="single"/>
              </w:rPr>
              <w:t xml:space="preserve">  3   </w:t>
            </w:r>
            <w:r w:rsidRPr="00480B8B">
              <w:rPr>
                <w:rFonts w:ascii="Times New Roman" w:hAnsi="Times New Roman" w:cs="宋体" w:hint="eastAsia"/>
                <w:color w:val="000000"/>
                <w:kern w:val="0"/>
                <w:sz w:val="18"/>
                <w:szCs w:val="18"/>
              </w:rPr>
              <w:t>分</w:t>
            </w:r>
          </w:p>
        </w:tc>
        <w:tc>
          <w:tcPr>
            <w:tcW w:w="1033"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480"/>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791"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860" w:type="dxa"/>
            <w:gridSpan w:val="4"/>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9</w:t>
            </w:r>
            <w:r w:rsidRPr="00480B8B">
              <w:rPr>
                <w:rFonts w:ascii="Times New Roman" w:hAnsi="Times New Roman" w:cs="宋体" w:hint="eastAsia"/>
                <w:color w:val="000000"/>
                <w:kern w:val="0"/>
                <w:sz w:val="18"/>
                <w:szCs w:val="18"/>
              </w:rPr>
              <w:t>．招标文件（合同文件）中是否明确了合理的风险内容及其范围。</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是</w:t>
            </w:r>
            <w:r w:rsidRPr="00480B8B">
              <w:rPr>
                <w:rFonts w:ascii="Times New Roman" w:hAnsi="Times New Roman" w:cs="Times New Roman"/>
                <w:color w:val="000000"/>
                <w:kern w:val="0"/>
                <w:sz w:val="18"/>
                <w:szCs w:val="18"/>
              </w:rPr>
              <w:t xml:space="preserve"> </w:t>
            </w:r>
            <w:r w:rsidRPr="00480B8B">
              <w:rPr>
                <w:rFonts w:ascii="宋体" w:cs="宋体" w:hint="eastAsia"/>
                <w:color w:val="000000"/>
                <w:kern w:val="0"/>
                <w:sz w:val="18"/>
                <w:szCs w:val="18"/>
              </w:rPr>
              <w:t>□</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否</w:t>
            </w:r>
            <w:r w:rsidRPr="00480B8B">
              <w:rPr>
                <w:rFonts w:ascii="Times New Roman" w:hAnsi="Times New Roman" w:cs="Times New Roman"/>
                <w:color w:val="000000"/>
                <w:kern w:val="0"/>
                <w:sz w:val="18"/>
                <w:szCs w:val="18"/>
              </w:rPr>
              <w:t xml:space="preserve"> </w:t>
            </w:r>
            <w:r w:rsidRPr="00480B8B">
              <w:rPr>
                <w:rFonts w:ascii="宋体" w:cs="宋体" w:hint="eastAsia"/>
                <w:color w:val="000000"/>
                <w:kern w:val="0"/>
                <w:sz w:val="18"/>
                <w:szCs w:val="18"/>
              </w:rPr>
              <w:t>□</w:t>
            </w:r>
          </w:p>
        </w:tc>
        <w:tc>
          <w:tcPr>
            <w:tcW w:w="1033"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765"/>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791" w:type="dxa"/>
            <w:vMerge w:val="restart"/>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403AF1">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投标</w:t>
            </w:r>
          </w:p>
          <w:p w:rsidR="009F1A6D" w:rsidRPr="00480B8B" w:rsidRDefault="009F1A6D" w:rsidP="00403AF1">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报价</w:t>
            </w:r>
          </w:p>
        </w:tc>
        <w:tc>
          <w:tcPr>
            <w:tcW w:w="9860" w:type="dxa"/>
            <w:gridSpan w:val="4"/>
            <w:tcBorders>
              <w:top w:val="single" w:sz="4" w:space="0" w:color="000000"/>
              <w:left w:val="nil"/>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投标报价必须按照工程量清单填报价格，不得低于工程成本。应根据招标文件及工程量清单、项目情况特点、企业情况、企业或我省计价依据等进行编制。有下列情形之一的扣分：</w:t>
            </w:r>
          </w:p>
        </w:tc>
        <w:tc>
          <w:tcPr>
            <w:tcW w:w="1033" w:type="dxa"/>
            <w:vMerge w:val="restart"/>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 xml:space="preserve">　</w:t>
            </w:r>
          </w:p>
        </w:tc>
      </w:tr>
      <w:tr w:rsidR="009F1A6D" w:rsidRPr="00480B8B">
        <w:trPr>
          <w:trHeight w:val="405"/>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791"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860" w:type="dxa"/>
            <w:gridSpan w:val="4"/>
            <w:tcBorders>
              <w:top w:val="single" w:sz="4" w:space="0" w:color="000000"/>
              <w:left w:val="nil"/>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1</w:t>
            </w:r>
            <w:r w:rsidRPr="00480B8B">
              <w:rPr>
                <w:rFonts w:ascii="Times New Roman" w:hAnsi="Times New Roman" w:cs="宋体" w:hint="eastAsia"/>
                <w:color w:val="000000"/>
                <w:kern w:val="0"/>
                <w:sz w:val="18"/>
                <w:szCs w:val="18"/>
              </w:rPr>
              <w:t>．安全文明施工费未按我省相关规定进行计算的扣</w:t>
            </w:r>
            <w:r w:rsidRPr="00480B8B">
              <w:rPr>
                <w:rFonts w:ascii="Times New Roman" w:hAnsi="Times New Roman" w:cs="Times New Roman"/>
                <w:color w:val="000000"/>
                <w:kern w:val="0"/>
                <w:sz w:val="18"/>
                <w:szCs w:val="18"/>
                <w:u w:val="single"/>
              </w:rPr>
              <w:t xml:space="preserve">  3  </w:t>
            </w:r>
            <w:r w:rsidRPr="00480B8B">
              <w:rPr>
                <w:rFonts w:ascii="Times New Roman" w:hAnsi="Times New Roman" w:cs="宋体" w:hint="eastAsia"/>
                <w:color w:val="000000"/>
                <w:kern w:val="0"/>
                <w:sz w:val="18"/>
                <w:szCs w:val="18"/>
              </w:rPr>
              <w:t>分</w:t>
            </w:r>
          </w:p>
        </w:tc>
        <w:tc>
          <w:tcPr>
            <w:tcW w:w="1033"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345"/>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791"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860" w:type="dxa"/>
            <w:gridSpan w:val="4"/>
            <w:tcBorders>
              <w:top w:val="single" w:sz="4" w:space="0" w:color="000000"/>
              <w:left w:val="nil"/>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2</w:t>
            </w:r>
            <w:r w:rsidRPr="00480B8B">
              <w:rPr>
                <w:rFonts w:ascii="Times New Roman" w:hAnsi="Times New Roman" w:cs="宋体" w:hint="eastAsia"/>
                <w:color w:val="000000"/>
                <w:kern w:val="0"/>
                <w:sz w:val="18"/>
                <w:szCs w:val="18"/>
              </w:rPr>
              <w:t>．规费未按我省相关规定进行计算的扣</w:t>
            </w:r>
            <w:r w:rsidRPr="00480B8B">
              <w:rPr>
                <w:rFonts w:ascii="Times New Roman" w:hAnsi="Times New Roman" w:cs="Times New Roman"/>
                <w:color w:val="000000"/>
                <w:kern w:val="0"/>
                <w:sz w:val="18"/>
                <w:szCs w:val="18"/>
                <w:u w:val="single"/>
              </w:rPr>
              <w:t xml:space="preserve">   3   </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分</w:t>
            </w:r>
          </w:p>
        </w:tc>
        <w:tc>
          <w:tcPr>
            <w:tcW w:w="1033"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390"/>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791"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860" w:type="dxa"/>
            <w:gridSpan w:val="4"/>
            <w:tcBorders>
              <w:top w:val="single" w:sz="4" w:space="0" w:color="000000"/>
              <w:left w:val="nil"/>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3</w:t>
            </w:r>
            <w:r w:rsidRPr="00480B8B">
              <w:rPr>
                <w:rFonts w:ascii="Times New Roman" w:hAnsi="Times New Roman" w:cs="宋体" w:hint="eastAsia"/>
                <w:color w:val="000000"/>
                <w:kern w:val="0"/>
                <w:sz w:val="18"/>
                <w:szCs w:val="18"/>
              </w:rPr>
              <w:t>．税金未按我省相关规定进行计算的扣</w:t>
            </w:r>
            <w:r w:rsidRPr="00480B8B">
              <w:rPr>
                <w:rFonts w:ascii="Times New Roman" w:hAnsi="Times New Roman" w:cs="Times New Roman"/>
                <w:color w:val="000000"/>
                <w:kern w:val="0"/>
                <w:sz w:val="18"/>
                <w:szCs w:val="18"/>
                <w:u w:val="single"/>
              </w:rPr>
              <w:t xml:space="preserve">    3   </w:t>
            </w:r>
            <w:r w:rsidRPr="00480B8B">
              <w:rPr>
                <w:rFonts w:ascii="Times New Roman" w:hAnsi="Times New Roman" w:cs="宋体" w:hint="eastAsia"/>
                <w:color w:val="000000"/>
                <w:kern w:val="0"/>
                <w:sz w:val="18"/>
                <w:szCs w:val="18"/>
              </w:rPr>
              <w:t>分</w:t>
            </w:r>
          </w:p>
        </w:tc>
        <w:tc>
          <w:tcPr>
            <w:tcW w:w="1033"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330"/>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791"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860" w:type="dxa"/>
            <w:gridSpan w:val="4"/>
            <w:tcBorders>
              <w:top w:val="single" w:sz="4" w:space="0" w:color="000000"/>
              <w:left w:val="nil"/>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4</w:t>
            </w:r>
            <w:r w:rsidRPr="00480B8B">
              <w:rPr>
                <w:rFonts w:ascii="Times New Roman" w:hAnsi="Times New Roman" w:cs="宋体" w:hint="eastAsia"/>
                <w:color w:val="000000"/>
                <w:kern w:val="0"/>
                <w:sz w:val="18"/>
                <w:szCs w:val="18"/>
              </w:rPr>
              <w:t>．其他项目未按工程量清单填写的，每发现一处扣</w:t>
            </w:r>
            <w:r w:rsidRPr="00480B8B">
              <w:rPr>
                <w:rFonts w:ascii="Times New Roman" w:hAnsi="Times New Roman" w:cs="Times New Roman"/>
                <w:color w:val="000000"/>
                <w:kern w:val="0"/>
                <w:sz w:val="18"/>
                <w:szCs w:val="18"/>
                <w:u w:val="single"/>
              </w:rPr>
              <w:t xml:space="preserve">   3  </w:t>
            </w:r>
            <w:r w:rsidRPr="00480B8B">
              <w:rPr>
                <w:rFonts w:ascii="Times New Roman" w:hAnsi="Times New Roman" w:cs="宋体" w:hint="eastAsia"/>
                <w:color w:val="000000"/>
                <w:kern w:val="0"/>
                <w:sz w:val="18"/>
                <w:szCs w:val="18"/>
              </w:rPr>
              <w:t>分</w:t>
            </w:r>
          </w:p>
        </w:tc>
        <w:tc>
          <w:tcPr>
            <w:tcW w:w="1033"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390"/>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791"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860" w:type="dxa"/>
            <w:gridSpan w:val="4"/>
            <w:tcBorders>
              <w:top w:val="single" w:sz="4" w:space="0" w:color="000000"/>
              <w:left w:val="nil"/>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5</w:t>
            </w:r>
            <w:r w:rsidRPr="00480B8B">
              <w:rPr>
                <w:rFonts w:ascii="Times New Roman" w:hAnsi="Times New Roman" w:cs="宋体" w:hint="eastAsia"/>
                <w:color w:val="000000"/>
                <w:kern w:val="0"/>
                <w:sz w:val="18"/>
                <w:szCs w:val="18"/>
              </w:rPr>
              <w:t>．每发现一处具有虚假记载、误导性陈述的扣</w:t>
            </w:r>
            <w:r w:rsidRPr="00480B8B">
              <w:rPr>
                <w:rFonts w:ascii="Times New Roman" w:hAnsi="Times New Roman" w:cs="Times New Roman"/>
                <w:color w:val="000000"/>
                <w:kern w:val="0"/>
                <w:sz w:val="18"/>
                <w:szCs w:val="18"/>
              </w:rPr>
              <w:t xml:space="preserve"> </w:t>
            </w:r>
            <w:r w:rsidRPr="00480B8B">
              <w:rPr>
                <w:rFonts w:ascii="Times New Roman" w:hAnsi="Times New Roman" w:cs="Times New Roman"/>
                <w:color w:val="000000"/>
                <w:kern w:val="0"/>
                <w:sz w:val="18"/>
                <w:szCs w:val="18"/>
                <w:u w:val="single"/>
              </w:rPr>
              <w:t xml:space="preserve">  3    </w:t>
            </w:r>
            <w:r w:rsidRPr="00480B8B">
              <w:rPr>
                <w:rFonts w:ascii="Times New Roman" w:hAnsi="Times New Roman" w:cs="宋体" w:hint="eastAsia"/>
                <w:color w:val="000000"/>
                <w:kern w:val="0"/>
                <w:sz w:val="18"/>
                <w:szCs w:val="18"/>
              </w:rPr>
              <w:t>分</w:t>
            </w:r>
          </w:p>
        </w:tc>
        <w:tc>
          <w:tcPr>
            <w:tcW w:w="1033"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390"/>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791"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860" w:type="dxa"/>
            <w:gridSpan w:val="4"/>
            <w:tcBorders>
              <w:top w:val="single" w:sz="4" w:space="0" w:color="000000"/>
              <w:left w:val="nil"/>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6</w:t>
            </w:r>
            <w:r w:rsidRPr="00480B8B">
              <w:rPr>
                <w:rFonts w:ascii="Times New Roman" w:hAnsi="Times New Roman" w:cs="宋体" w:hint="eastAsia"/>
                <w:color w:val="000000"/>
                <w:kern w:val="0"/>
                <w:sz w:val="18"/>
                <w:szCs w:val="18"/>
              </w:rPr>
              <w:t>．低于社会平均成本的扣</w:t>
            </w:r>
            <w:r w:rsidRPr="00480B8B">
              <w:rPr>
                <w:rFonts w:ascii="Times New Roman" w:hAnsi="Times New Roman" w:cs="Times New Roman"/>
                <w:color w:val="000000"/>
                <w:kern w:val="0"/>
                <w:sz w:val="18"/>
                <w:szCs w:val="18"/>
                <w:u w:val="single"/>
              </w:rPr>
              <w:t xml:space="preserve">  10  </w:t>
            </w:r>
            <w:r w:rsidRPr="00480B8B">
              <w:rPr>
                <w:rFonts w:ascii="Times New Roman" w:hAnsi="Times New Roman" w:cs="宋体" w:hint="eastAsia"/>
                <w:color w:val="000000"/>
                <w:kern w:val="0"/>
                <w:sz w:val="18"/>
                <w:szCs w:val="18"/>
              </w:rPr>
              <w:t>分</w:t>
            </w:r>
          </w:p>
        </w:tc>
        <w:tc>
          <w:tcPr>
            <w:tcW w:w="1033"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525"/>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791"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860" w:type="dxa"/>
            <w:gridSpan w:val="4"/>
            <w:tcBorders>
              <w:top w:val="single" w:sz="4" w:space="0" w:color="000000"/>
              <w:left w:val="nil"/>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7</w:t>
            </w:r>
            <w:r w:rsidRPr="00480B8B">
              <w:rPr>
                <w:rFonts w:ascii="Times New Roman" w:hAnsi="Times New Roman" w:cs="宋体" w:hint="eastAsia"/>
                <w:color w:val="000000"/>
                <w:kern w:val="0"/>
                <w:sz w:val="18"/>
                <w:szCs w:val="18"/>
              </w:rPr>
              <w:t>．招标文件（合同文件）中是否明确了合理的风险内容及其范围。</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是</w:t>
            </w:r>
            <w:r w:rsidRPr="00480B8B">
              <w:rPr>
                <w:rFonts w:ascii="Times New Roman" w:hAnsi="Times New Roman" w:cs="Times New Roman"/>
                <w:color w:val="000000"/>
                <w:kern w:val="0"/>
                <w:sz w:val="18"/>
                <w:szCs w:val="18"/>
              </w:rPr>
              <w:t xml:space="preserve"> □      </w:t>
            </w:r>
            <w:r w:rsidRPr="00480B8B">
              <w:rPr>
                <w:rFonts w:ascii="Times New Roman" w:hAnsi="Times New Roman" w:cs="宋体" w:hint="eastAsia"/>
                <w:color w:val="000000"/>
                <w:kern w:val="0"/>
                <w:sz w:val="18"/>
                <w:szCs w:val="18"/>
              </w:rPr>
              <w:t>否</w:t>
            </w:r>
            <w:r w:rsidRPr="00480B8B">
              <w:rPr>
                <w:rFonts w:ascii="Times New Roman" w:hAnsi="Times New Roman" w:cs="Times New Roman"/>
                <w:color w:val="000000"/>
                <w:kern w:val="0"/>
                <w:sz w:val="18"/>
                <w:szCs w:val="18"/>
              </w:rPr>
              <w:t xml:space="preserve"> □</w:t>
            </w:r>
          </w:p>
        </w:tc>
        <w:tc>
          <w:tcPr>
            <w:tcW w:w="1033"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567"/>
          <w:jc w:val="center"/>
        </w:trPr>
        <w:tc>
          <w:tcPr>
            <w:tcW w:w="13196" w:type="dxa"/>
            <w:gridSpan w:val="8"/>
            <w:tcBorders>
              <w:top w:val="single" w:sz="4" w:space="0" w:color="000000"/>
              <w:left w:val="nil"/>
              <w:bottom w:val="nil"/>
              <w:right w:val="nil"/>
            </w:tcBorders>
            <w:vAlign w:val="center"/>
          </w:tcPr>
          <w:p w:rsidR="009F1A6D" w:rsidRPr="00480B8B" w:rsidRDefault="009F1A6D" w:rsidP="00E52E0B">
            <w:pPr>
              <w:widowControl/>
              <w:rPr>
                <w:rFonts w:ascii="Times New Roman" w:hAnsi="Times New Roman" w:cs="Times New Roman"/>
                <w:color w:val="000000"/>
                <w:kern w:val="0"/>
                <w:sz w:val="18"/>
                <w:szCs w:val="18"/>
              </w:rPr>
            </w:pPr>
          </w:p>
        </w:tc>
      </w:tr>
      <w:tr w:rsidR="009F1A6D" w:rsidRPr="00480B8B">
        <w:trPr>
          <w:trHeight w:val="420"/>
          <w:jc w:val="center"/>
        </w:trPr>
        <w:tc>
          <w:tcPr>
            <w:tcW w:w="13196" w:type="dxa"/>
            <w:gridSpan w:val="8"/>
            <w:tcBorders>
              <w:top w:val="nil"/>
              <w:left w:val="nil"/>
              <w:bottom w:val="nil"/>
              <w:right w:val="nil"/>
            </w:tcBorders>
            <w:vAlign w:val="center"/>
          </w:tcPr>
          <w:p w:rsidR="009F1A6D" w:rsidRPr="00480B8B" w:rsidRDefault="009F1A6D" w:rsidP="00B46887">
            <w:pPr>
              <w:widowControl/>
              <w:jc w:val="left"/>
              <w:rPr>
                <w:rFonts w:ascii="黑体" w:eastAsia="黑体" w:hAnsi="Times New Roman" w:cs="Times New Roman"/>
                <w:color w:val="000000"/>
                <w:kern w:val="0"/>
                <w:sz w:val="32"/>
                <w:szCs w:val="32"/>
              </w:rPr>
            </w:pPr>
            <w:r w:rsidRPr="00480B8B">
              <w:rPr>
                <w:rFonts w:ascii="黑体" w:eastAsia="黑体" w:hAnsi="Times New Roman" w:cs="黑体" w:hint="eastAsia"/>
                <w:color w:val="000000"/>
                <w:kern w:val="0"/>
                <w:sz w:val="32"/>
                <w:szCs w:val="32"/>
              </w:rPr>
              <w:t>续表</w:t>
            </w:r>
          </w:p>
          <w:p w:rsidR="009F1A6D" w:rsidRPr="00480B8B" w:rsidRDefault="009F1A6D" w:rsidP="004F688D">
            <w:pPr>
              <w:widowControl/>
              <w:spacing w:line="700" w:lineRule="exact"/>
              <w:jc w:val="center"/>
              <w:rPr>
                <w:rFonts w:ascii="方正小标宋简体" w:eastAsia="方正小标宋简体" w:hAnsi="Times New Roman" w:cs="Times New Roman"/>
                <w:color w:val="000000"/>
                <w:kern w:val="0"/>
                <w:sz w:val="44"/>
                <w:szCs w:val="44"/>
              </w:rPr>
            </w:pPr>
            <w:r w:rsidRPr="00480B8B">
              <w:rPr>
                <w:rFonts w:ascii="方正小标宋简体" w:eastAsia="方正小标宋简体" w:hAnsi="Times New Roman" w:cs="方正小标宋简体" w:hint="eastAsia"/>
                <w:color w:val="000000"/>
                <w:kern w:val="0"/>
                <w:sz w:val="44"/>
                <w:szCs w:val="44"/>
              </w:rPr>
              <w:t>工程造价咨询企业成果文件质量评定表</w:t>
            </w:r>
          </w:p>
        </w:tc>
      </w:tr>
      <w:tr w:rsidR="009F1A6D" w:rsidRPr="00480B8B">
        <w:trPr>
          <w:trHeight w:val="705"/>
          <w:jc w:val="center"/>
        </w:trPr>
        <w:tc>
          <w:tcPr>
            <w:tcW w:w="576" w:type="dxa"/>
            <w:vMerge w:val="restart"/>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center"/>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二、</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实施</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阶段</w:t>
            </w:r>
            <w:r w:rsidRPr="00480B8B">
              <w:rPr>
                <w:rFonts w:ascii="Times New Roman" w:hAnsi="Times New Roman" w:cs="Times New Roman"/>
                <w:color w:val="000000"/>
                <w:kern w:val="0"/>
                <w:sz w:val="18"/>
                <w:szCs w:val="18"/>
              </w:rPr>
              <w:t xml:space="preserve"> (55</w:t>
            </w:r>
            <w:r w:rsidRPr="00480B8B">
              <w:rPr>
                <w:rFonts w:ascii="Times New Roman" w:hAnsi="Times New Roman" w:cs="宋体" w:hint="eastAsia"/>
                <w:color w:val="000000"/>
                <w:kern w:val="0"/>
                <w:sz w:val="18"/>
                <w:szCs w:val="18"/>
              </w:rPr>
              <w:t>分</w:t>
            </w:r>
            <w:r w:rsidRPr="00480B8B">
              <w:rPr>
                <w:rFonts w:ascii="Times New Roman" w:hAnsi="Times New Roman" w:cs="Times New Roman"/>
                <w:color w:val="000000"/>
                <w:kern w:val="0"/>
                <w:sz w:val="18"/>
                <w:szCs w:val="18"/>
              </w:rPr>
              <w:t xml:space="preserve">)     </w:t>
            </w:r>
          </w:p>
        </w:tc>
        <w:tc>
          <w:tcPr>
            <w:tcW w:w="936" w:type="dxa"/>
            <w:vMerge w:val="restart"/>
            <w:tcBorders>
              <w:top w:val="single" w:sz="4" w:space="0" w:color="000000"/>
              <w:left w:val="nil"/>
              <w:bottom w:val="single" w:sz="4" w:space="0" w:color="000000"/>
              <w:right w:val="nil"/>
            </w:tcBorders>
            <w:vAlign w:val="center"/>
          </w:tcPr>
          <w:p w:rsidR="009F1A6D" w:rsidRPr="00480B8B" w:rsidRDefault="009F1A6D" w:rsidP="00B46887">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（一）</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业务</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操作</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w:t>
            </w:r>
            <w:r w:rsidRPr="00480B8B">
              <w:rPr>
                <w:rFonts w:ascii="Times New Roman" w:hAnsi="Times New Roman" w:cs="Times New Roman"/>
                <w:color w:val="000000"/>
                <w:kern w:val="0"/>
                <w:sz w:val="18"/>
                <w:szCs w:val="18"/>
              </w:rPr>
              <w:t>45</w:t>
            </w:r>
            <w:r w:rsidRPr="00480B8B">
              <w:rPr>
                <w:rFonts w:ascii="Times New Roman" w:hAnsi="Times New Roman" w:cs="宋体" w:hint="eastAsia"/>
                <w:color w:val="000000"/>
                <w:kern w:val="0"/>
                <w:sz w:val="18"/>
                <w:szCs w:val="18"/>
              </w:rPr>
              <w:t>分）</w:t>
            </w:r>
          </w:p>
        </w:tc>
        <w:tc>
          <w:tcPr>
            <w:tcW w:w="791" w:type="dxa"/>
            <w:vMerge w:val="restart"/>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施工图</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预算</w:t>
            </w:r>
          </w:p>
        </w:tc>
        <w:tc>
          <w:tcPr>
            <w:tcW w:w="9860" w:type="dxa"/>
            <w:gridSpan w:val="4"/>
            <w:tcBorders>
              <w:top w:val="single" w:sz="4" w:space="0" w:color="000000"/>
              <w:left w:val="nil"/>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施工图预算应根据招标文件、计价规范、我省现行计价依据、施工图纸、现场情况特点等依据进行编制，不应上浮或下调。有下列情形之一的扣分：</w:t>
            </w:r>
          </w:p>
        </w:tc>
        <w:tc>
          <w:tcPr>
            <w:tcW w:w="1033" w:type="dxa"/>
            <w:vMerge w:val="restart"/>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 xml:space="preserve">　</w:t>
            </w:r>
          </w:p>
        </w:tc>
      </w:tr>
      <w:tr w:rsidR="009F1A6D" w:rsidRPr="00480B8B">
        <w:trPr>
          <w:trHeight w:val="437"/>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nil"/>
              <w:bottom w:val="single" w:sz="4" w:space="0" w:color="000000"/>
              <w:right w:val="nil"/>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791"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860" w:type="dxa"/>
            <w:gridSpan w:val="4"/>
            <w:tcBorders>
              <w:top w:val="single" w:sz="4" w:space="0" w:color="000000"/>
              <w:left w:val="nil"/>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1</w:t>
            </w:r>
            <w:r w:rsidRPr="00480B8B">
              <w:rPr>
                <w:rFonts w:ascii="Times New Roman" w:hAnsi="Times New Roman" w:cs="宋体" w:hint="eastAsia"/>
                <w:color w:val="000000"/>
                <w:kern w:val="0"/>
                <w:sz w:val="18"/>
                <w:szCs w:val="18"/>
              </w:rPr>
              <w:t>．采用的计价定额、套用子目、计价程序、取费基数出现错误的，每发现一处扣</w:t>
            </w:r>
            <w:r w:rsidRPr="00480B8B">
              <w:rPr>
                <w:rFonts w:ascii="Times New Roman" w:hAnsi="Times New Roman" w:cs="Times New Roman"/>
                <w:color w:val="000000"/>
                <w:kern w:val="0"/>
                <w:sz w:val="18"/>
                <w:szCs w:val="18"/>
                <w:u w:val="single"/>
              </w:rPr>
              <w:t xml:space="preserve">    5    </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分</w:t>
            </w:r>
          </w:p>
        </w:tc>
        <w:tc>
          <w:tcPr>
            <w:tcW w:w="1033"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450"/>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nil"/>
              <w:bottom w:val="single" w:sz="4" w:space="0" w:color="000000"/>
              <w:right w:val="nil"/>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791"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860" w:type="dxa"/>
            <w:gridSpan w:val="4"/>
            <w:tcBorders>
              <w:top w:val="single" w:sz="4" w:space="0" w:color="000000"/>
              <w:left w:val="nil"/>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2</w:t>
            </w:r>
            <w:r w:rsidRPr="00480B8B">
              <w:rPr>
                <w:rFonts w:ascii="Times New Roman" w:hAnsi="Times New Roman" w:cs="宋体" w:hint="eastAsia"/>
                <w:color w:val="000000"/>
                <w:kern w:val="0"/>
                <w:sz w:val="18"/>
                <w:szCs w:val="18"/>
              </w:rPr>
              <w:t>．人工单价未按我省人工费指导价进行计算的扣</w:t>
            </w:r>
            <w:r w:rsidRPr="00480B8B">
              <w:rPr>
                <w:rFonts w:ascii="Times New Roman" w:hAnsi="Times New Roman" w:cs="Times New Roman"/>
                <w:color w:val="000000"/>
                <w:kern w:val="0"/>
                <w:sz w:val="18"/>
                <w:szCs w:val="18"/>
                <w:u w:val="single"/>
              </w:rPr>
              <w:t xml:space="preserve">   3   </w:t>
            </w:r>
            <w:r w:rsidRPr="00480B8B">
              <w:rPr>
                <w:rFonts w:ascii="Times New Roman" w:hAnsi="Times New Roman" w:cs="宋体" w:hint="eastAsia"/>
                <w:color w:val="000000"/>
                <w:kern w:val="0"/>
                <w:sz w:val="18"/>
                <w:szCs w:val="18"/>
              </w:rPr>
              <w:t>分</w:t>
            </w:r>
          </w:p>
        </w:tc>
        <w:tc>
          <w:tcPr>
            <w:tcW w:w="1033"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420"/>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nil"/>
              <w:bottom w:val="single" w:sz="4" w:space="0" w:color="000000"/>
              <w:right w:val="nil"/>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791"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860" w:type="dxa"/>
            <w:gridSpan w:val="4"/>
            <w:tcBorders>
              <w:top w:val="single" w:sz="4" w:space="0" w:color="000000"/>
              <w:left w:val="nil"/>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3</w:t>
            </w:r>
            <w:r w:rsidRPr="00480B8B">
              <w:rPr>
                <w:rFonts w:ascii="Times New Roman" w:hAnsi="Times New Roman" w:cs="宋体" w:hint="eastAsia"/>
                <w:color w:val="000000"/>
                <w:kern w:val="0"/>
                <w:sz w:val="18"/>
                <w:szCs w:val="18"/>
              </w:rPr>
              <w:t>．安全文明施工费未按我省相关规定进行计算的扣</w:t>
            </w:r>
            <w:r w:rsidRPr="00480B8B">
              <w:rPr>
                <w:rFonts w:ascii="Times New Roman" w:hAnsi="Times New Roman" w:cs="Times New Roman"/>
                <w:color w:val="000000"/>
                <w:kern w:val="0"/>
                <w:sz w:val="18"/>
                <w:szCs w:val="18"/>
                <w:u w:val="single"/>
              </w:rPr>
              <w:t xml:space="preserve">    3</w:t>
            </w:r>
            <w:r w:rsidRPr="00480B8B">
              <w:rPr>
                <w:rFonts w:ascii="Times New Roman" w:hAnsi="Times New Roman" w:cs="宋体" w:hint="eastAsia"/>
                <w:color w:val="000000"/>
                <w:kern w:val="0"/>
                <w:sz w:val="18"/>
                <w:szCs w:val="18"/>
              </w:rPr>
              <w:t>分</w:t>
            </w:r>
          </w:p>
        </w:tc>
        <w:tc>
          <w:tcPr>
            <w:tcW w:w="1033"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420"/>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nil"/>
              <w:bottom w:val="single" w:sz="4" w:space="0" w:color="000000"/>
              <w:right w:val="nil"/>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791"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860" w:type="dxa"/>
            <w:gridSpan w:val="4"/>
            <w:tcBorders>
              <w:top w:val="single" w:sz="4" w:space="0" w:color="000000"/>
              <w:left w:val="nil"/>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4</w:t>
            </w:r>
            <w:r w:rsidRPr="00480B8B">
              <w:rPr>
                <w:rFonts w:ascii="Times New Roman" w:hAnsi="Times New Roman" w:cs="宋体" w:hint="eastAsia"/>
                <w:color w:val="000000"/>
                <w:kern w:val="0"/>
                <w:sz w:val="18"/>
                <w:szCs w:val="18"/>
              </w:rPr>
              <w:t>．规费未按我省相关规定进行计算的扣</w:t>
            </w:r>
            <w:r w:rsidRPr="00480B8B">
              <w:rPr>
                <w:rFonts w:ascii="Times New Roman" w:hAnsi="Times New Roman" w:cs="Times New Roman"/>
                <w:color w:val="000000"/>
                <w:kern w:val="0"/>
                <w:sz w:val="18"/>
                <w:szCs w:val="18"/>
                <w:u w:val="single"/>
              </w:rPr>
              <w:t xml:space="preserve">    3  </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分</w:t>
            </w:r>
          </w:p>
        </w:tc>
        <w:tc>
          <w:tcPr>
            <w:tcW w:w="1033"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420"/>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nil"/>
              <w:bottom w:val="single" w:sz="4" w:space="0" w:color="000000"/>
              <w:right w:val="nil"/>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791"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860" w:type="dxa"/>
            <w:gridSpan w:val="4"/>
            <w:tcBorders>
              <w:top w:val="single" w:sz="4" w:space="0" w:color="000000"/>
              <w:left w:val="nil"/>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5</w:t>
            </w:r>
            <w:r w:rsidRPr="00480B8B">
              <w:rPr>
                <w:rFonts w:ascii="Times New Roman" w:hAnsi="Times New Roman" w:cs="宋体" w:hint="eastAsia"/>
                <w:color w:val="000000"/>
                <w:kern w:val="0"/>
                <w:sz w:val="18"/>
                <w:szCs w:val="18"/>
              </w:rPr>
              <w:t>．税金未按我省相关规定进行计算的扣</w:t>
            </w:r>
            <w:r w:rsidRPr="00480B8B">
              <w:rPr>
                <w:rFonts w:ascii="Times New Roman" w:hAnsi="Times New Roman" w:cs="Times New Roman"/>
                <w:color w:val="000000"/>
                <w:kern w:val="0"/>
                <w:sz w:val="18"/>
                <w:szCs w:val="18"/>
              </w:rPr>
              <w:t xml:space="preserve">  </w:t>
            </w:r>
            <w:r w:rsidRPr="00480B8B">
              <w:rPr>
                <w:rFonts w:ascii="Times New Roman" w:hAnsi="Times New Roman" w:cs="Times New Roman"/>
                <w:color w:val="000000"/>
                <w:kern w:val="0"/>
                <w:sz w:val="18"/>
                <w:szCs w:val="18"/>
                <w:u w:val="single"/>
              </w:rPr>
              <w:t xml:space="preserve">3    </w:t>
            </w:r>
            <w:r w:rsidRPr="00480B8B">
              <w:rPr>
                <w:rFonts w:ascii="Times New Roman" w:hAnsi="Times New Roman" w:cs="宋体" w:hint="eastAsia"/>
                <w:color w:val="000000"/>
                <w:kern w:val="0"/>
                <w:sz w:val="18"/>
                <w:szCs w:val="18"/>
              </w:rPr>
              <w:t>分</w:t>
            </w:r>
          </w:p>
        </w:tc>
        <w:tc>
          <w:tcPr>
            <w:tcW w:w="1033"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420"/>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nil"/>
              <w:bottom w:val="single" w:sz="4" w:space="0" w:color="000000"/>
              <w:right w:val="nil"/>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791"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860" w:type="dxa"/>
            <w:gridSpan w:val="4"/>
            <w:tcBorders>
              <w:top w:val="single" w:sz="4" w:space="0" w:color="000000"/>
              <w:left w:val="nil"/>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 xml:space="preserve"> 6</w:t>
            </w:r>
            <w:r w:rsidRPr="00480B8B">
              <w:rPr>
                <w:rFonts w:ascii="Times New Roman" w:hAnsi="Times New Roman" w:cs="宋体" w:hint="eastAsia"/>
                <w:color w:val="000000"/>
                <w:kern w:val="0"/>
                <w:sz w:val="18"/>
                <w:szCs w:val="18"/>
              </w:rPr>
              <w:t>．每发现一处具有虚假记载、误导性陈述的扣</w:t>
            </w:r>
            <w:r w:rsidRPr="00480B8B">
              <w:rPr>
                <w:rFonts w:ascii="Times New Roman" w:hAnsi="Times New Roman" w:cs="Times New Roman"/>
                <w:color w:val="000000"/>
                <w:kern w:val="0"/>
                <w:sz w:val="18"/>
                <w:szCs w:val="18"/>
              </w:rPr>
              <w:t xml:space="preserve"> </w:t>
            </w:r>
            <w:r w:rsidRPr="00480B8B">
              <w:rPr>
                <w:rFonts w:ascii="Times New Roman" w:hAnsi="Times New Roman" w:cs="Times New Roman"/>
                <w:color w:val="000000"/>
                <w:kern w:val="0"/>
                <w:sz w:val="18"/>
                <w:szCs w:val="18"/>
                <w:u w:val="single"/>
              </w:rPr>
              <w:t xml:space="preserve">    3   </w:t>
            </w:r>
            <w:r w:rsidRPr="00480B8B">
              <w:rPr>
                <w:rFonts w:ascii="Times New Roman" w:hAnsi="Times New Roman" w:cs="宋体" w:hint="eastAsia"/>
                <w:color w:val="000000"/>
                <w:kern w:val="0"/>
                <w:sz w:val="18"/>
                <w:szCs w:val="18"/>
              </w:rPr>
              <w:t>分</w:t>
            </w:r>
          </w:p>
        </w:tc>
        <w:tc>
          <w:tcPr>
            <w:tcW w:w="1033"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413"/>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nil"/>
              <w:bottom w:val="single" w:sz="4" w:space="0" w:color="000000"/>
              <w:right w:val="nil"/>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791"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860" w:type="dxa"/>
            <w:gridSpan w:val="4"/>
            <w:tcBorders>
              <w:top w:val="single" w:sz="4" w:space="0" w:color="000000"/>
              <w:left w:val="nil"/>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7</w:t>
            </w:r>
            <w:r w:rsidRPr="00480B8B">
              <w:rPr>
                <w:rFonts w:ascii="Times New Roman" w:hAnsi="Times New Roman" w:cs="宋体" w:hint="eastAsia"/>
                <w:color w:val="000000"/>
                <w:kern w:val="0"/>
                <w:sz w:val="18"/>
                <w:szCs w:val="18"/>
              </w:rPr>
              <w:t>．招标文件（合同文件）中是否明确了合理的风险内容及其范围。</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是</w:t>
            </w:r>
            <w:r w:rsidRPr="00480B8B">
              <w:rPr>
                <w:rFonts w:ascii="Times New Roman" w:hAnsi="Times New Roman" w:cs="Times New Roman"/>
                <w:color w:val="000000"/>
                <w:kern w:val="0"/>
                <w:sz w:val="18"/>
                <w:szCs w:val="18"/>
              </w:rPr>
              <w:t xml:space="preserve"> </w:t>
            </w:r>
            <w:r w:rsidRPr="00480B8B">
              <w:rPr>
                <w:rFonts w:ascii="宋体" w:cs="宋体" w:hint="eastAsia"/>
                <w:color w:val="000000"/>
                <w:kern w:val="0"/>
                <w:sz w:val="18"/>
                <w:szCs w:val="18"/>
              </w:rPr>
              <w:t>□</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否</w:t>
            </w:r>
            <w:r w:rsidRPr="00480B8B">
              <w:rPr>
                <w:rFonts w:ascii="Times New Roman" w:hAnsi="Times New Roman" w:cs="Times New Roman"/>
                <w:color w:val="000000"/>
                <w:kern w:val="0"/>
                <w:sz w:val="18"/>
                <w:szCs w:val="18"/>
              </w:rPr>
              <w:t xml:space="preserve"> </w:t>
            </w:r>
            <w:r w:rsidRPr="00480B8B">
              <w:rPr>
                <w:rFonts w:ascii="宋体" w:cs="宋体" w:hint="eastAsia"/>
                <w:color w:val="000000"/>
                <w:kern w:val="0"/>
                <w:sz w:val="18"/>
                <w:szCs w:val="18"/>
              </w:rPr>
              <w:t>□</w:t>
            </w:r>
          </w:p>
        </w:tc>
        <w:tc>
          <w:tcPr>
            <w:tcW w:w="1033"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765"/>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nil"/>
              <w:bottom w:val="single" w:sz="4" w:space="0" w:color="000000"/>
              <w:right w:val="nil"/>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791" w:type="dxa"/>
            <w:vMerge w:val="restart"/>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竣工结算阶段</w:t>
            </w:r>
          </w:p>
        </w:tc>
        <w:tc>
          <w:tcPr>
            <w:tcW w:w="9860" w:type="dxa"/>
            <w:gridSpan w:val="4"/>
            <w:tcBorders>
              <w:top w:val="single" w:sz="4" w:space="0" w:color="000000"/>
              <w:left w:val="nil"/>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1</w:t>
            </w:r>
            <w:r w:rsidRPr="00480B8B">
              <w:rPr>
                <w:rFonts w:ascii="Times New Roman" w:hAnsi="Times New Roman" w:cs="宋体" w:hint="eastAsia"/>
                <w:color w:val="000000"/>
                <w:kern w:val="0"/>
                <w:sz w:val="18"/>
                <w:szCs w:val="18"/>
              </w:rPr>
              <w:t>．竣工结算计价方式与施工合同的约定不符，重要的设计变更、工程签证的手续不完备或与实际竣工项目状况不一致，并未就此向委托方提出合理化建议的，每发现一处扣</w:t>
            </w:r>
            <w:r w:rsidRPr="00480B8B">
              <w:rPr>
                <w:rFonts w:ascii="Times New Roman" w:hAnsi="Times New Roman" w:cs="Times New Roman"/>
                <w:color w:val="000000"/>
                <w:kern w:val="0"/>
                <w:sz w:val="18"/>
                <w:szCs w:val="18"/>
                <w:u w:val="single"/>
              </w:rPr>
              <w:t xml:space="preserve">  5   </w:t>
            </w:r>
            <w:r w:rsidRPr="00480B8B">
              <w:rPr>
                <w:rFonts w:ascii="Times New Roman" w:hAnsi="Times New Roman" w:cs="宋体" w:hint="eastAsia"/>
                <w:color w:val="000000"/>
                <w:kern w:val="0"/>
                <w:sz w:val="18"/>
                <w:szCs w:val="18"/>
              </w:rPr>
              <w:t>分</w:t>
            </w:r>
          </w:p>
        </w:tc>
        <w:tc>
          <w:tcPr>
            <w:tcW w:w="1033"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496"/>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nil"/>
              <w:bottom w:val="single" w:sz="4" w:space="0" w:color="000000"/>
              <w:right w:val="nil"/>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791"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860" w:type="dxa"/>
            <w:gridSpan w:val="4"/>
            <w:tcBorders>
              <w:top w:val="single" w:sz="4" w:space="0" w:color="000000"/>
              <w:left w:val="nil"/>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2</w:t>
            </w:r>
            <w:r w:rsidRPr="00480B8B">
              <w:rPr>
                <w:rFonts w:ascii="Times New Roman" w:hAnsi="Times New Roman" w:cs="宋体" w:hint="eastAsia"/>
                <w:color w:val="000000"/>
                <w:kern w:val="0"/>
                <w:sz w:val="18"/>
                <w:szCs w:val="18"/>
              </w:rPr>
              <w:t>．工程变更价款的确定、材料价差调整不符合有关规定，取费程序、取费基数、取费标准有误的，每发现一处扣</w:t>
            </w:r>
            <w:r w:rsidRPr="00480B8B">
              <w:rPr>
                <w:rFonts w:ascii="Times New Roman" w:hAnsi="Times New Roman" w:cs="Times New Roman"/>
                <w:color w:val="000000"/>
                <w:kern w:val="0"/>
                <w:sz w:val="18"/>
                <w:szCs w:val="18"/>
                <w:u w:val="single"/>
              </w:rPr>
              <w:t xml:space="preserve">  5  </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分</w:t>
            </w:r>
          </w:p>
        </w:tc>
        <w:tc>
          <w:tcPr>
            <w:tcW w:w="1033"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495"/>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nil"/>
              <w:bottom w:val="single" w:sz="4" w:space="0" w:color="000000"/>
              <w:right w:val="nil"/>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791"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860" w:type="dxa"/>
            <w:gridSpan w:val="4"/>
            <w:tcBorders>
              <w:top w:val="single" w:sz="4" w:space="0" w:color="000000"/>
              <w:left w:val="nil"/>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3</w:t>
            </w:r>
            <w:r w:rsidRPr="00480B8B">
              <w:rPr>
                <w:rFonts w:ascii="Times New Roman" w:hAnsi="Times New Roman" w:cs="宋体" w:hint="eastAsia"/>
                <w:color w:val="000000"/>
                <w:kern w:val="0"/>
                <w:sz w:val="18"/>
                <w:szCs w:val="18"/>
              </w:rPr>
              <w:t>．工期、工程索赔的计价不合理或缺乏相应的证据支持的，每发现一处扣</w:t>
            </w:r>
            <w:r w:rsidRPr="00480B8B">
              <w:rPr>
                <w:rFonts w:ascii="Times New Roman" w:hAnsi="Times New Roman" w:cs="Times New Roman"/>
                <w:color w:val="000000"/>
                <w:kern w:val="0"/>
                <w:sz w:val="18"/>
                <w:szCs w:val="18"/>
                <w:u w:val="single"/>
              </w:rPr>
              <w:t xml:space="preserve">  3  </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分</w:t>
            </w:r>
          </w:p>
        </w:tc>
        <w:tc>
          <w:tcPr>
            <w:tcW w:w="1033"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420"/>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nil"/>
              <w:bottom w:val="single" w:sz="4" w:space="0" w:color="000000"/>
              <w:right w:val="nil"/>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791"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860" w:type="dxa"/>
            <w:gridSpan w:val="4"/>
            <w:tcBorders>
              <w:top w:val="single" w:sz="4" w:space="0" w:color="000000"/>
              <w:left w:val="nil"/>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4</w:t>
            </w:r>
            <w:r w:rsidRPr="00480B8B">
              <w:rPr>
                <w:rFonts w:ascii="Times New Roman" w:hAnsi="Times New Roman" w:cs="宋体" w:hint="eastAsia"/>
                <w:color w:val="000000"/>
                <w:kern w:val="0"/>
                <w:sz w:val="18"/>
                <w:szCs w:val="18"/>
              </w:rPr>
              <w:t>．每发现一处具有虚假记载、误导性陈述的扣</w:t>
            </w:r>
            <w:r w:rsidRPr="00480B8B">
              <w:rPr>
                <w:rFonts w:ascii="Times New Roman" w:hAnsi="Times New Roman" w:cs="Times New Roman"/>
                <w:color w:val="000000"/>
                <w:kern w:val="0"/>
                <w:sz w:val="18"/>
                <w:szCs w:val="18"/>
              </w:rPr>
              <w:t xml:space="preserve"> </w:t>
            </w:r>
            <w:r w:rsidRPr="00480B8B">
              <w:rPr>
                <w:rFonts w:ascii="Times New Roman" w:hAnsi="Times New Roman" w:cs="Times New Roman"/>
                <w:color w:val="000000"/>
                <w:kern w:val="0"/>
                <w:sz w:val="18"/>
                <w:szCs w:val="18"/>
                <w:u w:val="single"/>
              </w:rPr>
              <w:t xml:space="preserve">   3   </w:t>
            </w:r>
            <w:r w:rsidRPr="00480B8B">
              <w:rPr>
                <w:rFonts w:ascii="Times New Roman" w:hAnsi="Times New Roman" w:cs="宋体" w:hint="eastAsia"/>
                <w:color w:val="000000"/>
                <w:kern w:val="0"/>
                <w:sz w:val="18"/>
                <w:szCs w:val="18"/>
              </w:rPr>
              <w:t>分</w:t>
            </w:r>
          </w:p>
        </w:tc>
        <w:tc>
          <w:tcPr>
            <w:tcW w:w="1033"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420"/>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nil"/>
              <w:bottom w:val="single" w:sz="4" w:space="0" w:color="000000"/>
              <w:right w:val="nil"/>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791"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860" w:type="dxa"/>
            <w:gridSpan w:val="4"/>
            <w:tcBorders>
              <w:top w:val="single" w:sz="4" w:space="0" w:color="000000"/>
              <w:left w:val="nil"/>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5</w:t>
            </w:r>
            <w:r w:rsidRPr="00480B8B">
              <w:rPr>
                <w:rFonts w:ascii="Times New Roman" w:hAnsi="Times New Roman" w:cs="宋体" w:hint="eastAsia"/>
                <w:color w:val="000000"/>
                <w:kern w:val="0"/>
                <w:sz w:val="18"/>
                <w:szCs w:val="18"/>
              </w:rPr>
              <w:t>．恶意压低或抬高造价的，每发现一处扣</w:t>
            </w:r>
            <w:r w:rsidRPr="00480B8B">
              <w:rPr>
                <w:rFonts w:ascii="Times New Roman" w:hAnsi="Times New Roman" w:cs="Times New Roman"/>
                <w:color w:val="000000"/>
                <w:kern w:val="0"/>
                <w:sz w:val="18"/>
                <w:szCs w:val="18"/>
                <w:u w:val="single"/>
              </w:rPr>
              <w:t xml:space="preserve">  5   </w:t>
            </w:r>
            <w:r w:rsidRPr="00480B8B">
              <w:rPr>
                <w:rFonts w:ascii="Times New Roman" w:hAnsi="Times New Roman" w:cs="宋体" w:hint="eastAsia"/>
                <w:color w:val="000000"/>
                <w:kern w:val="0"/>
                <w:sz w:val="18"/>
                <w:szCs w:val="18"/>
              </w:rPr>
              <w:t>分</w:t>
            </w:r>
          </w:p>
        </w:tc>
        <w:tc>
          <w:tcPr>
            <w:tcW w:w="1033"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450"/>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nil"/>
              <w:bottom w:val="single" w:sz="4" w:space="0" w:color="000000"/>
              <w:right w:val="nil"/>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791"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860" w:type="dxa"/>
            <w:gridSpan w:val="4"/>
            <w:tcBorders>
              <w:top w:val="single" w:sz="4" w:space="0" w:color="000000"/>
              <w:left w:val="nil"/>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7</w:t>
            </w:r>
            <w:r w:rsidRPr="00480B8B">
              <w:rPr>
                <w:rFonts w:ascii="Times New Roman" w:hAnsi="Times New Roman" w:cs="宋体" w:hint="eastAsia"/>
                <w:color w:val="000000"/>
                <w:kern w:val="0"/>
                <w:sz w:val="18"/>
                <w:szCs w:val="18"/>
              </w:rPr>
              <w:t>．招标文件（合同文件）中是否明确了合理的风险内容及其范围。</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是</w:t>
            </w:r>
            <w:r w:rsidRPr="00480B8B">
              <w:rPr>
                <w:rFonts w:ascii="Times New Roman" w:hAnsi="Times New Roman" w:cs="Times New Roman"/>
                <w:color w:val="000000"/>
                <w:kern w:val="0"/>
                <w:sz w:val="18"/>
                <w:szCs w:val="18"/>
              </w:rPr>
              <w:t xml:space="preserve"> </w:t>
            </w:r>
            <w:r w:rsidRPr="00480B8B">
              <w:rPr>
                <w:rFonts w:ascii="宋体" w:cs="宋体" w:hint="eastAsia"/>
                <w:color w:val="000000"/>
                <w:kern w:val="0"/>
                <w:sz w:val="18"/>
                <w:szCs w:val="18"/>
              </w:rPr>
              <w:t>□</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否</w:t>
            </w:r>
            <w:r w:rsidRPr="00480B8B">
              <w:rPr>
                <w:rFonts w:ascii="Times New Roman" w:hAnsi="Times New Roman" w:cs="Times New Roman"/>
                <w:color w:val="000000"/>
                <w:kern w:val="0"/>
                <w:sz w:val="18"/>
                <w:szCs w:val="18"/>
              </w:rPr>
              <w:t xml:space="preserve"> </w:t>
            </w:r>
            <w:r w:rsidRPr="00480B8B">
              <w:rPr>
                <w:rFonts w:ascii="宋体" w:cs="宋体" w:hint="eastAsia"/>
                <w:color w:val="000000"/>
                <w:kern w:val="0"/>
                <w:sz w:val="18"/>
                <w:szCs w:val="18"/>
              </w:rPr>
              <w:t>□</w:t>
            </w:r>
          </w:p>
        </w:tc>
        <w:tc>
          <w:tcPr>
            <w:tcW w:w="1033"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420"/>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nil"/>
              <w:bottom w:val="single" w:sz="4" w:space="0" w:color="000000"/>
              <w:right w:val="nil"/>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791"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860" w:type="dxa"/>
            <w:gridSpan w:val="4"/>
            <w:tcBorders>
              <w:top w:val="single" w:sz="4" w:space="0" w:color="000000"/>
              <w:left w:val="nil"/>
              <w:bottom w:val="single" w:sz="4" w:space="0" w:color="000000"/>
              <w:right w:val="single" w:sz="4" w:space="0" w:color="000000"/>
            </w:tcBorders>
            <w:noWrap/>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 xml:space="preserve"> 8.</w:t>
            </w:r>
            <w:r w:rsidRPr="00480B8B">
              <w:rPr>
                <w:rFonts w:ascii="Times New Roman" w:hAnsi="Times New Roman" w:cs="宋体" w:hint="eastAsia"/>
                <w:color w:val="000000"/>
                <w:kern w:val="0"/>
                <w:sz w:val="18"/>
                <w:szCs w:val="18"/>
              </w:rPr>
              <w:t>竣工结算是否在合同约定时间内办理。</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是</w:t>
            </w:r>
            <w:r w:rsidRPr="00480B8B">
              <w:rPr>
                <w:rFonts w:ascii="Times New Roman" w:hAnsi="Times New Roman" w:cs="Times New Roman"/>
                <w:color w:val="000000"/>
                <w:kern w:val="0"/>
                <w:sz w:val="18"/>
                <w:szCs w:val="18"/>
              </w:rPr>
              <w:t xml:space="preserve"> </w:t>
            </w:r>
            <w:r w:rsidRPr="00480B8B">
              <w:rPr>
                <w:rFonts w:ascii="宋体" w:cs="宋体" w:hint="eastAsia"/>
                <w:color w:val="000000"/>
                <w:kern w:val="0"/>
                <w:sz w:val="18"/>
                <w:szCs w:val="18"/>
              </w:rPr>
              <w:t>□</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否</w:t>
            </w:r>
            <w:r w:rsidRPr="00480B8B">
              <w:rPr>
                <w:rFonts w:ascii="Times New Roman" w:hAnsi="Times New Roman" w:cs="Times New Roman"/>
                <w:color w:val="000000"/>
                <w:kern w:val="0"/>
                <w:sz w:val="18"/>
                <w:szCs w:val="18"/>
              </w:rPr>
              <w:t xml:space="preserve"> </w:t>
            </w:r>
            <w:r w:rsidRPr="00480B8B">
              <w:rPr>
                <w:rFonts w:ascii="宋体" w:cs="宋体" w:hint="eastAsia"/>
                <w:color w:val="000000"/>
                <w:kern w:val="0"/>
                <w:sz w:val="18"/>
                <w:szCs w:val="18"/>
              </w:rPr>
              <w:t>□</w:t>
            </w:r>
            <w:r w:rsidRPr="00480B8B">
              <w:rPr>
                <w:rFonts w:ascii="Times New Roman" w:hAnsi="Times New Roman" w:cs="Times New Roman"/>
                <w:color w:val="000000"/>
                <w:kern w:val="0"/>
                <w:sz w:val="18"/>
                <w:szCs w:val="18"/>
              </w:rPr>
              <w:t xml:space="preserve">  </w:t>
            </w:r>
          </w:p>
        </w:tc>
        <w:tc>
          <w:tcPr>
            <w:tcW w:w="1033"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645"/>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（二）</w:t>
            </w:r>
            <w:r w:rsidRPr="00480B8B">
              <w:rPr>
                <w:rFonts w:ascii="Times New Roman" w:hAnsi="Times New Roman" w:cs="Times New Roman"/>
                <w:color w:val="000000"/>
                <w:kern w:val="0"/>
                <w:sz w:val="18"/>
                <w:szCs w:val="18"/>
              </w:rPr>
              <w:t xml:space="preserve"> </w:t>
            </w:r>
          </w:p>
          <w:p w:rsidR="009F1A6D" w:rsidRPr="00480B8B" w:rsidRDefault="009F1A6D" w:rsidP="00B46887">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业务审（校）核</w:t>
            </w:r>
          </w:p>
          <w:p w:rsidR="009F1A6D" w:rsidRPr="00480B8B" w:rsidRDefault="009F1A6D" w:rsidP="00B46887">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w:t>
            </w:r>
            <w:r w:rsidRPr="00480B8B">
              <w:rPr>
                <w:rFonts w:ascii="Times New Roman" w:hAnsi="Times New Roman" w:cs="Times New Roman"/>
                <w:color w:val="000000"/>
                <w:kern w:val="0"/>
                <w:sz w:val="18"/>
                <w:szCs w:val="18"/>
              </w:rPr>
              <w:t>10</w:t>
            </w:r>
            <w:r w:rsidRPr="00480B8B">
              <w:rPr>
                <w:rFonts w:ascii="Times New Roman" w:hAnsi="Times New Roman" w:cs="宋体" w:hint="eastAsia"/>
                <w:color w:val="000000"/>
                <w:kern w:val="0"/>
                <w:sz w:val="18"/>
                <w:szCs w:val="18"/>
              </w:rPr>
              <w:t>分）</w:t>
            </w:r>
          </w:p>
        </w:tc>
        <w:tc>
          <w:tcPr>
            <w:tcW w:w="10651" w:type="dxa"/>
            <w:gridSpan w:val="5"/>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咨询成果文件的审（校）核记录完整、内容全面，审（校）核人员资格符合规定，审查方法得当，审查结果有据可查的得满分。有下列情形之一的扣分：</w:t>
            </w:r>
          </w:p>
        </w:tc>
        <w:tc>
          <w:tcPr>
            <w:tcW w:w="1033" w:type="dxa"/>
            <w:vMerge w:val="restart"/>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 xml:space="preserve">　</w:t>
            </w:r>
          </w:p>
        </w:tc>
      </w:tr>
      <w:tr w:rsidR="009F1A6D" w:rsidRPr="00480B8B">
        <w:trPr>
          <w:trHeight w:val="405"/>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10651" w:type="dxa"/>
            <w:gridSpan w:val="5"/>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1</w:t>
            </w:r>
            <w:r w:rsidRPr="00480B8B">
              <w:rPr>
                <w:rFonts w:ascii="Times New Roman" w:hAnsi="Times New Roman" w:cs="宋体" w:hint="eastAsia"/>
                <w:color w:val="000000"/>
                <w:kern w:val="0"/>
                <w:sz w:val="18"/>
                <w:szCs w:val="18"/>
              </w:rPr>
              <w:t>．不能提供审（校）记录的扣</w:t>
            </w:r>
            <w:r w:rsidRPr="00480B8B">
              <w:rPr>
                <w:rFonts w:ascii="Times New Roman" w:hAnsi="Times New Roman" w:cs="Times New Roman"/>
                <w:color w:val="000000"/>
                <w:kern w:val="0"/>
                <w:sz w:val="18"/>
                <w:szCs w:val="18"/>
                <w:u w:val="single"/>
              </w:rPr>
              <w:t xml:space="preserve">   10    </w:t>
            </w:r>
            <w:r w:rsidRPr="00480B8B">
              <w:rPr>
                <w:rFonts w:ascii="Times New Roman" w:hAnsi="Times New Roman" w:cs="宋体" w:hint="eastAsia"/>
                <w:color w:val="000000"/>
                <w:kern w:val="0"/>
                <w:sz w:val="18"/>
                <w:szCs w:val="18"/>
              </w:rPr>
              <w:t>分</w:t>
            </w:r>
          </w:p>
        </w:tc>
        <w:tc>
          <w:tcPr>
            <w:tcW w:w="1033"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345"/>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10651" w:type="dxa"/>
            <w:gridSpan w:val="5"/>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2</w:t>
            </w:r>
            <w:r w:rsidRPr="00480B8B">
              <w:rPr>
                <w:rFonts w:ascii="Times New Roman" w:hAnsi="Times New Roman" w:cs="宋体" w:hint="eastAsia"/>
                <w:color w:val="000000"/>
                <w:kern w:val="0"/>
                <w:sz w:val="18"/>
                <w:szCs w:val="18"/>
              </w:rPr>
              <w:t>．咨询成果文件编制、审（校）核为同一个人的扣</w:t>
            </w:r>
            <w:r w:rsidRPr="00480B8B">
              <w:rPr>
                <w:rFonts w:ascii="Times New Roman" w:hAnsi="Times New Roman" w:cs="Times New Roman"/>
                <w:color w:val="000000"/>
                <w:kern w:val="0"/>
                <w:sz w:val="18"/>
                <w:szCs w:val="18"/>
                <w:u w:val="single"/>
              </w:rPr>
              <w:t xml:space="preserve">  10     </w:t>
            </w:r>
            <w:r w:rsidRPr="00480B8B">
              <w:rPr>
                <w:rFonts w:ascii="Times New Roman" w:hAnsi="Times New Roman" w:cs="宋体" w:hint="eastAsia"/>
                <w:color w:val="000000"/>
                <w:kern w:val="0"/>
                <w:sz w:val="18"/>
                <w:szCs w:val="18"/>
              </w:rPr>
              <w:t>分</w:t>
            </w:r>
          </w:p>
        </w:tc>
        <w:tc>
          <w:tcPr>
            <w:tcW w:w="1033"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390"/>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10651" w:type="dxa"/>
            <w:gridSpan w:val="5"/>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3</w:t>
            </w:r>
            <w:r w:rsidRPr="00480B8B">
              <w:rPr>
                <w:rFonts w:ascii="Times New Roman" w:hAnsi="Times New Roman" w:cs="宋体" w:hint="eastAsia"/>
                <w:color w:val="000000"/>
                <w:kern w:val="0"/>
                <w:sz w:val="18"/>
                <w:szCs w:val="18"/>
              </w:rPr>
              <w:t>．对编制和校核中重要的计算公式和计算方法错误未予以纠正的，每发现一处扣</w:t>
            </w:r>
            <w:r w:rsidRPr="00480B8B">
              <w:rPr>
                <w:rFonts w:ascii="Times New Roman" w:hAnsi="Times New Roman" w:cs="Times New Roman"/>
                <w:color w:val="000000"/>
                <w:kern w:val="0"/>
                <w:sz w:val="18"/>
                <w:szCs w:val="18"/>
                <w:u w:val="single"/>
              </w:rPr>
              <w:t xml:space="preserve">    2   </w:t>
            </w:r>
            <w:r w:rsidRPr="00480B8B">
              <w:rPr>
                <w:rFonts w:ascii="Times New Roman" w:hAnsi="Times New Roman" w:cs="宋体" w:hint="eastAsia"/>
                <w:color w:val="000000"/>
                <w:kern w:val="0"/>
                <w:sz w:val="18"/>
                <w:szCs w:val="18"/>
              </w:rPr>
              <w:t>分</w:t>
            </w:r>
            <w:r w:rsidRPr="00480B8B">
              <w:rPr>
                <w:rFonts w:ascii="Times New Roman" w:hAnsi="Times New Roman" w:cs="Times New Roman"/>
                <w:color w:val="000000"/>
                <w:kern w:val="0"/>
                <w:sz w:val="18"/>
                <w:szCs w:val="18"/>
              </w:rPr>
              <w:t xml:space="preserve"> </w:t>
            </w:r>
          </w:p>
        </w:tc>
        <w:tc>
          <w:tcPr>
            <w:tcW w:w="1033"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630"/>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10651" w:type="dxa"/>
            <w:gridSpan w:val="5"/>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4.</w:t>
            </w:r>
            <w:r w:rsidRPr="00480B8B">
              <w:rPr>
                <w:rFonts w:ascii="Times New Roman" w:hAnsi="Times New Roman" w:cs="宋体" w:hint="eastAsia"/>
                <w:color w:val="000000"/>
                <w:kern w:val="0"/>
                <w:sz w:val="18"/>
                <w:szCs w:val="18"/>
              </w:rPr>
              <w:t>．常规的造价咨询业务，未按相应成果文件需求提供施工现场勘察记录、工程量核实记录单、建设工程预结算协调会议记录、编审确认的，每发现一处扣</w:t>
            </w:r>
            <w:r w:rsidRPr="00480B8B">
              <w:rPr>
                <w:rFonts w:ascii="Times New Roman" w:hAnsi="Times New Roman" w:cs="Times New Roman"/>
                <w:color w:val="000000"/>
                <w:kern w:val="0"/>
                <w:sz w:val="18"/>
                <w:szCs w:val="18"/>
                <w:u w:val="single"/>
              </w:rPr>
              <w:t xml:space="preserve">     5     </w:t>
            </w:r>
            <w:r w:rsidRPr="00480B8B">
              <w:rPr>
                <w:rFonts w:ascii="Times New Roman" w:hAnsi="Times New Roman" w:cs="宋体" w:hint="eastAsia"/>
                <w:color w:val="000000"/>
                <w:kern w:val="0"/>
                <w:sz w:val="18"/>
                <w:szCs w:val="18"/>
              </w:rPr>
              <w:t>分</w:t>
            </w:r>
          </w:p>
        </w:tc>
        <w:tc>
          <w:tcPr>
            <w:tcW w:w="1033"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390"/>
          <w:jc w:val="center"/>
        </w:trPr>
        <w:tc>
          <w:tcPr>
            <w:tcW w:w="576" w:type="dxa"/>
            <w:vMerge w:val="restart"/>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center"/>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三、</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终结</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阶段</w:t>
            </w:r>
            <w:r w:rsidRPr="00480B8B">
              <w:rPr>
                <w:rFonts w:ascii="Times New Roman" w:hAnsi="Times New Roman" w:cs="Times New Roman"/>
                <w:color w:val="000000"/>
                <w:kern w:val="0"/>
                <w:sz w:val="18"/>
                <w:szCs w:val="18"/>
              </w:rPr>
              <w:t xml:space="preserve">  (25</w:t>
            </w:r>
            <w:r w:rsidRPr="00480B8B">
              <w:rPr>
                <w:rFonts w:ascii="Times New Roman" w:hAnsi="Times New Roman" w:cs="宋体" w:hint="eastAsia"/>
                <w:color w:val="000000"/>
                <w:kern w:val="0"/>
                <w:sz w:val="18"/>
                <w:szCs w:val="18"/>
              </w:rPr>
              <w:t>分</w:t>
            </w:r>
            <w:r w:rsidRPr="00480B8B">
              <w:rPr>
                <w:rFonts w:ascii="Times New Roman" w:hAnsi="Times New Roman" w:cs="Times New Roman"/>
                <w:color w:val="000000"/>
                <w:kern w:val="0"/>
                <w:sz w:val="18"/>
                <w:szCs w:val="18"/>
              </w:rPr>
              <w:t xml:space="preserve">)    </w:t>
            </w:r>
          </w:p>
        </w:tc>
        <w:tc>
          <w:tcPr>
            <w:tcW w:w="936" w:type="dxa"/>
            <w:vMerge w:val="restart"/>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（一）</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咨询</w:t>
            </w:r>
          </w:p>
          <w:p w:rsidR="009F1A6D" w:rsidRPr="00480B8B" w:rsidRDefault="009F1A6D" w:rsidP="00B46887">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成果</w:t>
            </w:r>
            <w:r w:rsidRPr="00480B8B">
              <w:rPr>
                <w:rFonts w:ascii="Times New Roman" w:hAnsi="Times New Roman" w:cs="Times New Roman"/>
                <w:color w:val="000000"/>
                <w:kern w:val="0"/>
                <w:sz w:val="18"/>
                <w:szCs w:val="18"/>
              </w:rPr>
              <w:t xml:space="preserve"> </w:t>
            </w:r>
          </w:p>
          <w:p w:rsidR="009F1A6D" w:rsidRPr="00480B8B" w:rsidRDefault="009F1A6D" w:rsidP="00B46887">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文件</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w:t>
            </w:r>
            <w:r w:rsidRPr="00480B8B">
              <w:rPr>
                <w:rFonts w:ascii="Times New Roman" w:hAnsi="Times New Roman" w:cs="Times New Roman"/>
                <w:color w:val="000000"/>
                <w:kern w:val="0"/>
                <w:sz w:val="18"/>
                <w:szCs w:val="18"/>
              </w:rPr>
              <w:t>10</w:t>
            </w:r>
            <w:r w:rsidRPr="00480B8B">
              <w:rPr>
                <w:rFonts w:ascii="Times New Roman" w:hAnsi="Times New Roman" w:cs="宋体" w:hint="eastAsia"/>
                <w:color w:val="000000"/>
                <w:kern w:val="0"/>
                <w:sz w:val="18"/>
                <w:szCs w:val="18"/>
              </w:rPr>
              <w:t>分）</w:t>
            </w:r>
          </w:p>
        </w:tc>
        <w:tc>
          <w:tcPr>
            <w:tcW w:w="10651" w:type="dxa"/>
            <w:gridSpan w:val="5"/>
            <w:tcBorders>
              <w:top w:val="single" w:sz="4" w:space="0" w:color="000000"/>
              <w:left w:val="nil"/>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咨询成果文件的格式、内容、深度符合国家及行业相关规定，满足合同约定的得满分，有下列情形之一的扣分：</w:t>
            </w:r>
          </w:p>
        </w:tc>
        <w:tc>
          <w:tcPr>
            <w:tcW w:w="1033" w:type="dxa"/>
            <w:vMerge w:val="restart"/>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 xml:space="preserve">　</w:t>
            </w:r>
          </w:p>
        </w:tc>
      </w:tr>
      <w:tr w:rsidR="009F1A6D" w:rsidRPr="00480B8B">
        <w:trPr>
          <w:trHeight w:val="360"/>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10651" w:type="dxa"/>
            <w:gridSpan w:val="5"/>
            <w:tcBorders>
              <w:top w:val="single" w:sz="4" w:space="0" w:color="000000"/>
              <w:left w:val="nil"/>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 xml:space="preserve"> 1</w:t>
            </w:r>
            <w:r w:rsidRPr="00480B8B">
              <w:rPr>
                <w:rFonts w:ascii="Times New Roman" w:hAnsi="Times New Roman" w:cs="宋体" w:hint="eastAsia"/>
                <w:color w:val="000000"/>
                <w:kern w:val="0"/>
                <w:sz w:val="18"/>
                <w:szCs w:val="18"/>
              </w:rPr>
              <w:t>．咨询成果文件的格式不符合要求的扣</w:t>
            </w:r>
            <w:r w:rsidRPr="00480B8B">
              <w:rPr>
                <w:rFonts w:ascii="Times New Roman" w:hAnsi="Times New Roman" w:cs="Times New Roman"/>
                <w:color w:val="000000"/>
                <w:kern w:val="0"/>
                <w:sz w:val="18"/>
                <w:szCs w:val="18"/>
                <w:u w:val="single"/>
              </w:rPr>
              <w:t xml:space="preserve">  10   </w:t>
            </w:r>
            <w:r w:rsidRPr="00480B8B">
              <w:rPr>
                <w:rFonts w:ascii="Times New Roman" w:hAnsi="Times New Roman" w:cs="宋体" w:hint="eastAsia"/>
                <w:color w:val="000000"/>
                <w:kern w:val="0"/>
                <w:sz w:val="18"/>
                <w:szCs w:val="18"/>
              </w:rPr>
              <w:t>分</w:t>
            </w:r>
          </w:p>
        </w:tc>
        <w:tc>
          <w:tcPr>
            <w:tcW w:w="1033"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405"/>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10651" w:type="dxa"/>
            <w:gridSpan w:val="5"/>
            <w:tcBorders>
              <w:top w:val="single" w:sz="4" w:space="0" w:color="000000"/>
              <w:left w:val="nil"/>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2</w:t>
            </w:r>
            <w:r w:rsidRPr="00480B8B">
              <w:rPr>
                <w:rFonts w:ascii="Times New Roman" w:hAnsi="Times New Roman" w:cs="宋体" w:hint="eastAsia"/>
                <w:color w:val="000000"/>
                <w:kern w:val="0"/>
                <w:sz w:val="18"/>
                <w:szCs w:val="18"/>
              </w:rPr>
              <w:t>．咨询成果文件的内容不符合规定的扣</w:t>
            </w:r>
            <w:r w:rsidRPr="00480B8B">
              <w:rPr>
                <w:rFonts w:ascii="Times New Roman" w:hAnsi="Times New Roman" w:cs="Times New Roman"/>
                <w:color w:val="000000"/>
                <w:kern w:val="0"/>
                <w:sz w:val="18"/>
                <w:szCs w:val="18"/>
                <w:u w:val="single"/>
              </w:rPr>
              <w:t xml:space="preserve"> 2  </w:t>
            </w:r>
            <w:r w:rsidRPr="00480B8B">
              <w:rPr>
                <w:rFonts w:ascii="Times New Roman" w:hAnsi="Times New Roman" w:cs="宋体" w:hint="eastAsia"/>
                <w:color w:val="000000"/>
                <w:kern w:val="0"/>
                <w:sz w:val="18"/>
                <w:szCs w:val="18"/>
              </w:rPr>
              <w:t>分</w:t>
            </w:r>
          </w:p>
        </w:tc>
        <w:tc>
          <w:tcPr>
            <w:tcW w:w="1033"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405"/>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10651" w:type="dxa"/>
            <w:gridSpan w:val="5"/>
            <w:tcBorders>
              <w:top w:val="single" w:sz="4" w:space="0" w:color="000000"/>
              <w:left w:val="nil"/>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 xml:space="preserve"> 3</w:t>
            </w:r>
            <w:r w:rsidRPr="00480B8B">
              <w:rPr>
                <w:rFonts w:ascii="Times New Roman" w:hAnsi="Times New Roman" w:cs="宋体" w:hint="eastAsia"/>
                <w:color w:val="000000"/>
                <w:kern w:val="0"/>
                <w:sz w:val="18"/>
                <w:szCs w:val="18"/>
              </w:rPr>
              <w:t>．咨询成果文件未加盖注册造价工程师执业专用章和单位资质专用章的扣</w:t>
            </w:r>
            <w:r w:rsidRPr="00480B8B">
              <w:rPr>
                <w:rFonts w:ascii="Times New Roman" w:hAnsi="Times New Roman" w:cs="Times New Roman"/>
                <w:color w:val="000000"/>
                <w:kern w:val="0"/>
                <w:sz w:val="18"/>
                <w:szCs w:val="18"/>
                <w:u w:val="single"/>
              </w:rPr>
              <w:t xml:space="preserve">  10  </w:t>
            </w:r>
            <w:r w:rsidRPr="00480B8B">
              <w:rPr>
                <w:rFonts w:ascii="Times New Roman" w:hAnsi="Times New Roman" w:cs="宋体" w:hint="eastAsia"/>
                <w:color w:val="000000"/>
                <w:kern w:val="0"/>
                <w:sz w:val="18"/>
                <w:szCs w:val="18"/>
              </w:rPr>
              <w:t>分</w:t>
            </w:r>
          </w:p>
        </w:tc>
        <w:tc>
          <w:tcPr>
            <w:tcW w:w="1033"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390"/>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10651" w:type="dxa"/>
            <w:gridSpan w:val="5"/>
            <w:tcBorders>
              <w:top w:val="single" w:sz="4" w:space="0" w:color="000000"/>
              <w:left w:val="nil"/>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4</w:t>
            </w:r>
            <w:r w:rsidRPr="00480B8B">
              <w:rPr>
                <w:rFonts w:ascii="Times New Roman" w:hAnsi="Times New Roman" w:cs="宋体" w:hint="eastAsia"/>
                <w:color w:val="000000"/>
                <w:kern w:val="0"/>
                <w:sz w:val="18"/>
                <w:szCs w:val="18"/>
              </w:rPr>
              <w:t>．咨询成果文件注册造价工程师未签字的扣</w:t>
            </w:r>
            <w:r w:rsidRPr="00480B8B">
              <w:rPr>
                <w:rFonts w:ascii="Times New Roman" w:hAnsi="Times New Roman" w:cs="Times New Roman"/>
                <w:color w:val="000000"/>
                <w:kern w:val="0"/>
                <w:sz w:val="18"/>
                <w:szCs w:val="18"/>
                <w:u w:val="single"/>
              </w:rPr>
              <w:t xml:space="preserve">  5  </w:t>
            </w:r>
            <w:r w:rsidRPr="00480B8B">
              <w:rPr>
                <w:rFonts w:ascii="Times New Roman" w:hAnsi="Times New Roman" w:cs="宋体" w:hint="eastAsia"/>
                <w:color w:val="000000"/>
                <w:kern w:val="0"/>
                <w:sz w:val="18"/>
                <w:szCs w:val="18"/>
              </w:rPr>
              <w:t>分</w:t>
            </w:r>
          </w:p>
        </w:tc>
        <w:tc>
          <w:tcPr>
            <w:tcW w:w="1033"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375"/>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10651" w:type="dxa"/>
            <w:gridSpan w:val="5"/>
            <w:tcBorders>
              <w:top w:val="single" w:sz="4" w:space="0" w:color="000000"/>
              <w:left w:val="nil"/>
              <w:bottom w:val="single" w:sz="4" w:space="0" w:color="000000"/>
              <w:right w:val="single" w:sz="4" w:space="0" w:color="000000"/>
            </w:tcBorders>
            <w:noWrap/>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5</w:t>
            </w:r>
            <w:r w:rsidRPr="00480B8B">
              <w:rPr>
                <w:rFonts w:ascii="Times New Roman" w:hAnsi="Times New Roman" w:cs="宋体" w:hint="eastAsia"/>
                <w:color w:val="000000"/>
                <w:kern w:val="0"/>
                <w:sz w:val="18"/>
                <w:szCs w:val="18"/>
              </w:rPr>
              <w:t>．咨询成果文件超资质的扣</w:t>
            </w:r>
            <w:r w:rsidRPr="00480B8B">
              <w:rPr>
                <w:rFonts w:ascii="Times New Roman" w:hAnsi="Times New Roman" w:cs="Times New Roman"/>
                <w:color w:val="000000"/>
                <w:kern w:val="0"/>
                <w:sz w:val="18"/>
                <w:szCs w:val="18"/>
                <w:u w:val="single"/>
              </w:rPr>
              <w:t xml:space="preserve">  10  </w:t>
            </w:r>
            <w:r w:rsidRPr="00480B8B">
              <w:rPr>
                <w:rFonts w:ascii="Times New Roman" w:hAnsi="Times New Roman" w:cs="宋体" w:hint="eastAsia"/>
                <w:color w:val="000000"/>
                <w:kern w:val="0"/>
                <w:sz w:val="18"/>
                <w:szCs w:val="18"/>
              </w:rPr>
              <w:t>分</w:t>
            </w:r>
          </w:p>
        </w:tc>
        <w:tc>
          <w:tcPr>
            <w:tcW w:w="1033"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630"/>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val="restart"/>
            <w:tcBorders>
              <w:top w:val="nil"/>
              <w:left w:val="single" w:sz="4" w:space="0" w:color="000000"/>
              <w:bottom w:val="single" w:sz="4" w:space="0" w:color="000000"/>
              <w:right w:val="single" w:sz="4" w:space="0" w:color="000000"/>
            </w:tcBorders>
            <w:vAlign w:val="center"/>
          </w:tcPr>
          <w:p w:rsidR="009F1A6D" w:rsidRPr="00480B8B" w:rsidRDefault="009F1A6D" w:rsidP="00A3174B">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（二）</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咨询</w:t>
            </w:r>
          </w:p>
          <w:p w:rsidR="009F1A6D" w:rsidRPr="00480B8B" w:rsidRDefault="009F1A6D" w:rsidP="00A3174B">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成果</w:t>
            </w:r>
          </w:p>
          <w:p w:rsidR="009F1A6D" w:rsidRPr="00480B8B" w:rsidRDefault="009F1A6D" w:rsidP="00A3174B">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文件</w:t>
            </w:r>
          </w:p>
          <w:p w:rsidR="009F1A6D" w:rsidRPr="00480B8B" w:rsidRDefault="009F1A6D" w:rsidP="00A3174B">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的归</w:t>
            </w:r>
          </w:p>
          <w:p w:rsidR="009F1A6D" w:rsidRPr="00480B8B" w:rsidRDefault="009F1A6D" w:rsidP="00A3174B">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档</w:t>
            </w:r>
          </w:p>
          <w:p w:rsidR="009F1A6D" w:rsidRPr="00480B8B" w:rsidRDefault="009F1A6D" w:rsidP="00A3174B">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w:t>
            </w:r>
            <w:r w:rsidRPr="00480B8B">
              <w:rPr>
                <w:rFonts w:ascii="Times New Roman" w:hAnsi="Times New Roman" w:cs="Times New Roman"/>
                <w:color w:val="000000"/>
                <w:kern w:val="0"/>
                <w:sz w:val="18"/>
                <w:szCs w:val="18"/>
              </w:rPr>
              <w:t>5</w:t>
            </w:r>
            <w:r w:rsidRPr="00480B8B">
              <w:rPr>
                <w:rFonts w:ascii="Times New Roman" w:hAnsi="Times New Roman" w:cs="宋体" w:hint="eastAsia"/>
                <w:color w:val="000000"/>
                <w:kern w:val="0"/>
                <w:sz w:val="18"/>
                <w:szCs w:val="18"/>
              </w:rPr>
              <w:t>分）</w:t>
            </w:r>
          </w:p>
        </w:tc>
        <w:tc>
          <w:tcPr>
            <w:tcW w:w="10651" w:type="dxa"/>
            <w:gridSpan w:val="5"/>
            <w:tcBorders>
              <w:top w:val="single" w:sz="4" w:space="0" w:color="000000"/>
              <w:left w:val="nil"/>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工程造价咨询企业建立和健全了档案管理制度，咨询成果文件的收集、整理、留存和归档符合行业规定的的满分。有下列情形之一的扣分：</w:t>
            </w:r>
          </w:p>
        </w:tc>
        <w:tc>
          <w:tcPr>
            <w:tcW w:w="1033" w:type="dxa"/>
            <w:vMerge w:val="restart"/>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 xml:space="preserve">                                                                                                                                                                                </w:t>
            </w:r>
          </w:p>
        </w:tc>
      </w:tr>
      <w:tr w:rsidR="009F1A6D" w:rsidRPr="00480B8B">
        <w:trPr>
          <w:trHeight w:val="390"/>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10651" w:type="dxa"/>
            <w:gridSpan w:val="5"/>
            <w:tcBorders>
              <w:top w:val="single" w:sz="4" w:space="0" w:color="000000"/>
              <w:left w:val="nil"/>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 xml:space="preserve"> 1</w:t>
            </w:r>
            <w:r w:rsidRPr="00480B8B">
              <w:rPr>
                <w:rFonts w:ascii="Times New Roman" w:hAnsi="Times New Roman" w:cs="宋体" w:hint="eastAsia"/>
                <w:color w:val="000000"/>
                <w:kern w:val="0"/>
                <w:sz w:val="18"/>
                <w:szCs w:val="18"/>
              </w:rPr>
              <w:t>．缺少与咨询成果文件相关的计算底稿（纸质或电子文档）扣</w:t>
            </w:r>
            <w:r w:rsidRPr="00480B8B">
              <w:rPr>
                <w:rFonts w:ascii="Times New Roman" w:hAnsi="Times New Roman" w:cs="Times New Roman"/>
                <w:color w:val="000000"/>
                <w:kern w:val="0"/>
                <w:sz w:val="18"/>
                <w:szCs w:val="18"/>
                <w:u w:val="single"/>
              </w:rPr>
              <w:t xml:space="preserve">      2    </w:t>
            </w:r>
            <w:r w:rsidRPr="00480B8B">
              <w:rPr>
                <w:rFonts w:ascii="Times New Roman" w:hAnsi="Times New Roman" w:cs="宋体" w:hint="eastAsia"/>
                <w:color w:val="000000"/>
                <w:kern w:val="0"/>
                <w:sz w:val="18"/>
                <w:szCs w:val="18"/>
              </w:rPr>
              <w:t>分</w:t>
            </w:r>
          </w:p>
        </w:tc>
        <w:tc>
          <w:tcPr>
            <w:tcW w:w="1033"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405"/>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10651" w:type="dxa"/>
            <w:gridSpan w:val="5"/>
            <w:tcBorders>
              <w:top w:val="single" w:sz="4" w:space="0" w:color="000000"/>
              <w:left w:val="nil"/>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2</w:t>
            </w:r>
            <w:r w:rsidRPr="00480B8B">
              <w:rPr>
                <w:rFonts w:ascii="Times New Roman" w:hAnsi="Times New Roman" w:cs="宋体" w:hint="eastAsia"/>
                <w:color w:val="000000"/>
                <w:kern w:val="0"/>
                <w:sz w:val="18"/>
                <w:szCs w:val="18"/>
              </w:rPr>
              <w:t>．缺少与咨询成果文件有关的书面文件扣</w:t>
            </w:r>
            <w:r w:rsidRPr="00480B8B">
              <w:rPr>
                <w:rFonts w:ascii="Times New Roman" w:hAnsi="Times New Roman" w:cs="Times New Roman"/>
                <w:color w:val="000000"/>
                <w:kern w:val="0"/>
                <w:sz w:val="18"/>
                <w:szCs w:val="18"/>
                <w:u w:val="single"/>
              </w:rPr>
              <w:t xml:space="preserve">   2       </w:t>
            </w:r>
            <w:r w:rsidRPr="00480B8B">
              <w:rPr>
                <w:rFonts w:ascii="Times New Roman" w:hAnsi="Times New Roman" w:cs="宋体" w:hint="eastAsia"/>
                <w:color w:val="000000"/>
                <w:kern w:val="0"/>
                <w:sz w:val="18"/>
                <w:szCs w:val="18"/>
              </w:rPr>
              <w:t>分</w:t>
            </w:r>
          </w:p>
        </w:tc>
        <w:tc>
          <w:tcPr>
            <w:tcW w:w="1033"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330"/>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10651" w:type="dxa"/>
            <w:gridSpan w:val="5"/>
            <w:tcBorders>
              <w:top w:val="single" w:sz="4" w:space="0" w:color="000000"/>
              <w:left w:val="nil"/>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3</w:t>
            </w:r>
            <w:r w:rsidRPr="00480B8B">
              <w:rPr>
                <w:rFonts w:ascii="Times New Roman" w:hAnsi="Times New Roman" w:cs="宋体" w:hint="eastAsia"/>
                <w:color w:val="000000"/>
                <w:kern w:val="0"/>
                <w:sz w:val="18"/>
                <w:szCs w:val="18"/>
              </w:rPr>
              <w:t>．缺少与咨询成果文件相关的计价文件扣</w:t>
            </w:r>
            <w:r w:rsidRPr="00480B8B">
              <w:rPr>
                <w:rFonts w:ascii="Times New Roman" w:hAnsi="Times New Roman" w:cs="Times New Roman"/>
                <w:color w:val="000000"/>
                <w:kern w:val="0"/>
                <w:sz w:val="18"/>
                <w:szCs w:val="18"/>
                <w:u w:val="single"/>
              </w:rPr>
              <w:t xml:space="preserve">    2     </w:t>
            </w:r>
            <w:r w:rsidRPr="00480B8B">
              <w:rPr>
                <w:rFonts w:ascii="Times New Roman" w:hAnsi="Times New Roman" w:cs="宋体" w:hint="eastAsia"/>
                <w:color w:val="000000"/>
                <w:kern w:val="0"/>
                <w:sz w:val="18"/>
                <w:szCs w:val="18"/>
              </w:rPr>
              <w:t>分</w:t>
            </w:r>
          </w:p>
        </w:tc>
        <w:tc>
          <w:tcPr>
            <w:tcW w:w="1033"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465"/>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10651" w:type="dxa"/>
            <w:gridSpan w:val="5"/>
            <w:tcBorders>
              <w:top w:val="single" w:sz="4" w:space="0" w:color="000000"/>
              <w:left w:val="nil"/>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4</w:t>
            </w:r>
            <w:r w:rsidRPr="00480B8B">
              <w:rPr>
                <w:rFonts w:ascii="Times New Roman" w:hAnsi="Times New Roman" w:cs="宋体" w:hint="eastAsia"/>
                <w:color w:val="000000"/>
                <w:kern w:val="0"/>
                <w:sz w:val="18"/>
                <w:szCs w:val="18"/>
              </w:rPr>
              <w:t>．缺少成果文件移交清单的扣</w:t>
            </w:r>
            <w:r w:rsidRPr="00480B8B">
              <w:rPr>
                <w:rFonts w:ascii="Times New Roman" w:hAnsi="Times New Roman" w:cs="Times New Roman"/>
                <w:color w:val="000000"/>
                <w:kern w:val="0"/>
                <w:sz w:val="18"/>
                <w:szCs w:val="18"/>
                <w:u w:val="single"/>
              </w:rPr>
              <w:t xml:space="preserve">   2      </w:t>
            </w:r>
            <w:r w:rsidRPr="00480B8B">
              <w:rPr>
                <w:rFonts w:ascii="Times New Roman" w:hAnsi="Times New Roman" w:cs="宋体" w:hint="eastAsia"/>
                <w:color w:val="000000"/>
                <w:kern w:val="0"/>
                <w:sz w:val="18"/>
                <w:szCs w:val="18"/>
              </w:rPr>
              <w:t>分</w:t>
            </w:r>
          </w:p>
        </w:tc>
        <w:tc>
          <w:tcPr>
            <w:tcW w:w="1033"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660"/>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A3174B">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（三）</w:t>
            </w:r>
          </w:p>
          <w:p w:rsidR="009F1A6D" w:rsidRPr="00480B8B" w:rsidRDefault="009F1A6D" w:rsidP="00A3174B">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企业</w:t>
            </w:r>
          </w:p>
          <w:p w:rsidR="009F1A6D" w:rsidRPr="00480B8B" w:rsidRDefault="009F1A6D" w:rsidP="00A3174B">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内部</w:t>
            </w:r>
          </w:p>
          <w:p w:rsidR="009F1A6D" w:rsidRPr="00480B8B" w:rsidRDefault="009F1A6D" w:rsidP="00A3174B">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质量</w:t>
            </w:r>
          </w:p>
          <w:p w:rsidR="009F1A6D" w:rsidRPr="00480B8B" w:rsidRDefault="009F1A6D" w:rsidP="00A3174B">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保证</w:t>
            </w:r>
          </w:p>
          <w:p w:rsidR="009F1A6D" w:rsidRPr="00480B8B" w:rsidRDefault="009F1A6D" w:rsidP="00A3174B">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体系</w:t>
            </w:r>
            <w:r w:rsidRPr="00480B8B">
              <w:rPr>
                <w:rFonts w:ascii="Times New Roman" w:hAnsi="Times New Roman" w:cs="Times New Roman"/>
                <w:color w:val="000000"/>
                <w:kern w:val="0"/>
                <w:sz w:val="18"/>
                <w:szCs w:val="18"/>
              </w:rPr>
              <w:t xml:space="preserve">   </w:t>
            </w:r>
            <w:r w:rsidRPr="00480B8B">
              <w:rPr>
                <w:rFonts w:ascii="Times New Roman" w:hAnsi="Times New Roman" w:cs="宋体" w:hint="eastAsia"/>
                <w:color w:val="000000"/>
                <w:kern w:val="0"/>
                <w:sz w:val="18"/>
                <w:szCs w:val="18"/>
              </w:rPr>
              <w:t>（</w:t>
            </w:r>
            <w:r w:rsidRPr="00480B8B">
              <w:rPr>
                <w:rFonts w:ascii="Times New Roman" w:hAnsi="Times New Roman" w:cs="Times New Roman"/>
                <w:color w:val="000000"/>
                <w:kern w:val="0"/>
                <w:sz w:val="18"/>
                <w:szCs w:val="18"/>
              </w:rPr>
              <w:t>5</w:t>
            </w:r>
            <w:r w:rsidRPr="00480B8B">
              <w:rPr>
                <w:rFonts w:ascii="Times New Roman" w:hAnsi="Times New Roman" w:cs="宋体" w:hint="eastAsia"/>
                <w:color w:val="000000"/>
                <w:kern w:val="0"/>
                <w:sz w:val="18"/>
                <w:szCs w:val="18"/>
              </w:rPr>
              <w:t>分）</w:t>
            </w:r>
          </w:p>
        </w:tc>
        <w:tc>
          <w:tcPr>
            <w:tcW w:w="10651" w:type="dxa"/>
            <w:gridSpan w:val="5"/>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企业建立健全的内部管理制度，内部制度建设、技术档案管理和质量保证体系执行情况符合行业规定的得满分。有下列情形之一的扣分：</w:t>
            </w:r>
          </w:p>
        </w:tc>
        <w:tc>
          <w:tcPr>
            <w:tcW w:w="1033" w:type="dxa"/>
            <w:vMerge w:val="restart"/>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 xml:space="preserve">　</w:t>
            </w:r>
          </w:p>
        </w:tc>
      </w:tr>
      <w:tr w:rsidR="009F1A6D" w:rsidRPr="00480B8B">
        <w:trPr>
          <w:trHeight w:val="405"/>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10651" w:type="dxa"/>
            <w:gridSpan w:val="5"/>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1</w:t>
            </w:r>
            <w:r w:rsidRPr="00480B8B">
              <w:rPr>
                <w:rFonts w:ascii="Times New Roman" w:hAnsi="Times New Roman" w:cs="宋体" w:hint="eastAsia"/>
                <w:color w:val="000000"/>
                <w:kern w:val="0"/>
                <w:sz w:val="18"/>
                <w:szCs w:val="18"/>
              </w:rPr>
              <w:t>．未建立执业质量控制制度的扣</w:t>
            </w:r>
            <w:r w:rsidRPr="00480B8B">
              <w:rPr>
                <w:rFonts w:ascii="Times New Roman" w:hAnsi="Times New Roman" w:cs="Times New Roman"/>
                <w:color w:val="000000"/>
                <w:kern w:val="0"/>
                <w:sz w:val="18"/>
                <w:szCs w:val="18"/>
                <w:u w:val="single"/>
              </w:rPr>
              <w:t xml:space="preserve">     3    </w:t>
            </w:r>
            <w:r w:rsidRPr="00480B8B">
              <w:rPr>
                <w:rFonts w:ascii="Times New Roman" w:hAnsi="Times New Roman" w:cs="宋体" w:hint="eastAsia"/>
                <w:color w:val="000000"/>
                <w:kern w:val="0"/>
                <w:sz w:val="18"/>
                <w:szCs w:val="18"/>
              </w:rPr>
              <w:t>分</w:t>
            </w:r>
          </w:p>
        </w:tc>
        <w:tc>
          <w:tcPr>
            <w:tcW w:w="1033"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405"/>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10651" w:type="dxa"/>
            <w:gridSpan w:val="5"/>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2</w:t>
            </w:r>
            <w:r w:rsidRPr="00480B8B">
              <w:rPr>
                <w:rFonts w:ascii="Times New Roman" w:hAnsi="Times New Roman" w:cs="宋体" w:hint="eastAsia"/>
                <w:color w:val="000000"/>
                <w:kern w:val="0"/>
                <w:sz w:val="18"/>
                <w:szCs w:val="18"/>
              </w:rPr>
              <w:t>．没有设立执业质量控制流程的扣</w:t>
            </w:r>
            <w:r w:rsidRPr="00480B8B">
              <w:rPr>
                <w:rFonts w:ascii="Times New Roman" w:hAnsi="Times New Roman" w:cs="Times New Roman"/>
                <w:color w:val="000000"/>
                <w:kern w:val="0"/>
                <w:sz w:val="18"/>
                <w:szCs w:val="18"/>
              </w:rPr>
              <w:t xml:space="preserve"> </w:t>
            </w:r>
            <w:r w:rsidRPr="00480B8B">
              <w:rPr>
                <w:rFonts w:ascii="Times New Roman" w:hAnsi="Times New Roman" w:cs="Times New Roman"/>
                <w:color w:val="000000"/>
                <w:kern w:val="0"/>
                <w:sz w:val="18"/>
                <w:szCs w:val="18"/>
                <w:u w:val="single"/>
              </w:rPr>
              <w:t xml:space="preserve">      3     </w:t>
            </w:r>
            <w:r w:rsidRPr="00480B8B">
              <w:rPr>
                <w:rFonts w:ascii="Times New Roman" w:hAnsi="Times New Roman" w:cs="宋体" w:hint="eastAsia"/>
                <w:color w:val="000000"/>
                <w:kern w:val="0"/>
                <w:sz w:val="18"/>
                <w:szCs w:val="18"/>
              </w:rPr>
              <w:t>分</w:t>
            </w:r>
          </w:p>
        </w:tc>
        <w:tc>
          <w:tcPr>
            <w:tcW w:w="1033"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420"/>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10651" w:type="dxa"/>
            <w:gridSpan w:val="5"/>
            <w:tcBorders>
              <w:top w:val="single" w:sz="4" w:space="0" w:color="000000"/>
              <w:left w:val="single" w:sz="4" w:space="0" w:color="000000"/>
              <w:bottom w:val="single" w:sz="4" w:space="0" w:color="000000"/>
              <w:right w:val="single" w:sz="4" w:space="0" w:color="000000"/>
            </w:tcBorders>
            <w:noWrap/>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3</w:t>
            </w:r>
            <w:r w:rsidRPr="00480B8B">
              <w:rPr>
                <w:rFonts w:ascii="Times New Roman" w:hAnsi="Times New Roman" w:cs="宋体" w:hint="eastAsia"/>
                <w:color w:val="000000"/>
                <w:kern w:val="0"/>
                <w:sz w:val="18"/>
                <w:szCs w:val="18"/>
              </w:rPr>
              <w:t>．未建立业务档案管理制度的扣</w:t>
            </w:r>
            <w:r w:rsidRPr="00480B8B">
              <w:rPr>
                <w:rFonts w:ascii="Times New Roman" w:hAnsi="Times New Roman" w:cs="Times New Roman"/>
                <w:color w:val="000000"/>
                <w:kern w:val="0"/>
                <w:sz w:val="18"/>
                <w:szCs w:val="18"/>
                <w:u w:val="single"/>
              </w:rPr>
              <w:t xml:space="preserve">  3    </w:t>
            </w:r>
            <w:r w:rsidRPr="00480B8B">
              <w:rPr>
                <w:rFonts w:ascii="Times New Roman" w:hAnsi="Times New Roman" w:cs="宋体" w:hint="eastAsia"/>
                <w:color w:val="000000"/>
                <w:kern w:val="0"/>
                <w:sz w:val="18"/>
                <w:szCs w:val="18"/>
              </w:rPr>
              <w:t>分</w:t>
            </w:r>
          </w:p>
        </w:tc>
        <w:tc>
          <w:tcPr>
            <w:tcW w:w="1033"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375"/>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10651" w:type="dxa"/>
            <w:gridSpan w:val="5"/>
            <w:tcBorders>
              <w:top w:val="single" w:sz="4" w:space="0" w:color="000000"/>
              <w:left w:val="single" w:sz="4" w:space="0" w:color="000000"/>
              <w:bottom w:val="single" w:sz="4" w:space="0" w:color="000000"/>
              <w:right w:val="single" w:sz="4" w:space="0" w:color="000000"/>
            </w:tcBorders>
            <w:noWrap/>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4</w:t>
            </w:r>
            <w:r w:rsidRPr="00480B8B">
              <w:rPr>
                <w:rFonts w:ascii="Times New Roman" w:hAnsi="Times New Roman" w:cs="宋体" w:hint="eastAsia"/>
                <w:color w:val="000000"/>
                <w:kern w:val="0"/>
                <w:sz w:val="18"/>
                <w:szCs w:val="18"/>
              </w:rPr>
              <w:t>．未建立人事管理制度的扣</w:t>
            </w:r>
            <w:r w:rsidRPr="00480B8B">
              <w:rPr>
                <w:rFonts w:ascii="Times New Roman" w:hAnsi="Times New Roman" w:cs="Times New Roman"/>
                <w:color w:val="000000"/>
                <w:kern w:val="0"/>
                <w:sz w:val="18"/>
                <w:szCs w:val="18"/>
                <w:u w:val="single"/>
              </w:rPr>
              <w:t xml:space="preserve">   3    </w:t>
            </w:r>
            <w:r w:rsidRPr="00480B8B">
              <w:rPr>
                <w:rFonts w:ascii="Times New Roman" w:hAnsi="Times New Roman" w:cs="宋体" w:hint="eastAsia"/>
                <w:color w:val="000000"/>
                <w:kern w:val="0"/>
                <w:sz w:val="18"/>
                <w:szCs w:val="18"/>
              </w:rPr>
              <w:t>分</w:t>
            </w:r>
          </w:p>
        </w:tc>
        <w:tc>
          <w:tcPr>
            <w:tcW w:w="1033"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435"/>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10651" w:type="dxa"/>
            <w:gridSpan w:val="5"/>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5</w:t>
            </w:r>
            <w:r w:rsidRPr="00480B8B">
              <w:rPr>
                <w:rFonts w:ascii="Times New Roman" w:hAnsi="Times New Roman" w:cs="宋体" w:hint="eastAsia"/>
                <w:color w:val="000000"/>
                <w:kern w:val="0"/>
                <w:sz w:val="18"/>
                <w:szCs w:val="18"/>
              </w:rPr>
              <w:t>．未建立财务管理制度的扣</w:t>
            </w:r>
            <w:r w:rsidRPr="00480B8B">
              <w:rPr>
                <w:rFonts w:ascii="Times New Roman" w:hAnsi="Times New Roman" w:cs="Times New Roman"/>
                <w:color w:val="000000"/>
                <w:kern w:val="0"/>
                <w:sz w:val="18"/>
                <w:szCs w:val="18"/>
                <w:u w:val="single"/>
              </w:rPr>
              <w:t xml:space="preserve">    3  </w:t>
            </w:r>
            <w:r w:rsidRPr="00480B8B">
              <w:rPr>
                <w:rFonts w:ascii="Times New Roman" w:hAnsi="Times New Roman" w:cs="宋体" w:hint="eastAsia"/>
                <w:color w:val="000000"/>
                <w:kern w:val="0"/>
                <w:sz w:val="18"/>
                <w:szCs w:val="18"/>
              </w:rPr>
              <w:t>分</w:t>
            </w:r>
          </w:p>
        </w:tc>
        <w:tc>
          <w:tcPr>
            <w:tcW w:w="1033"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465"/>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val="restart"/>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（四）</w:t>
            </w:r>
            <w:r w:rsidRPr="00480B8B">
              <w:rPr>
                <w:rFonts w:ascii="Times New Roman" w:hAnsi="Times New Roman" w:cs="Times New Roman"/>
                <w:color w:val="000000"/>
                <w:kern w:val="0"/>
                <w:sz w:val="18"/>
                <w:szCs w:val="18"/>
              </w:rPr>
              <w:t xml:space="preserve"> </w:t>
            </w:r>
          </w:p>
          <w:p w:rsidR="009F1A6D" w:rsidRPr="00480B8B" w:rsidRDefault="009F1A6D" w:rsidP="00B46887">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回访</w:t>
            </w:r>
          </w:p>
          <w:p w:rsidR="009F1A6D" w:rsidRPr="00480B8B" w:rsidRDefault="009F1A6D" w:rsidP="00B46887">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和总</w:t>
            </w:r>
          </w:p>
          <w:p w:rsidR="009F1A6D" w:rsidRPr="00480B8B" w:rsidRDefault="009F1A6D" w:rsidP="00B46887">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结</w:t>
            </w:r>
          </w:p>
          <w:p w:rsidR="009F1A6D" w:rsidRPr="00480B8B" w:rsidRDefault="009F1A6D" w:rsidP="00B46887">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w:t>
            </w:r>
            <w:r w:rsidRPr="00480B8B">
              <w:rPr>
                <w:rFonts w:ascii="Times New Roman" w:hAnsi="Times New Roman" w:cs="Times New Roman"/>
                <w:color w:val="000000"/>
                <w:kern w:val="0"/>
                <w:sz w:val="18"/>
                <w:szCs w:val="18"/>
              </w:rPr>
              <w:t>5</w:t>
            </w:r>
            <w:r w:rsidRPr="00480B8B">
              <w:rPr>
                <w:rFonts w:ascii="Times New Roman" w:hAnsi="Times New Roman" w:cs="宋体" w:hint="eastAsia"/>
                <w:color w:val="000000"/>
                <w:kern w:val="0"/>
                <w:sz w:val="18"/>
                <w:szCs w:val="18"/>
              </w:rPr>
              <w:t>分）</w:t>
            </w:r>
          </w:p>
        </w:tc>
        <w:tc>
          <w:tcPr>
            <w:tcW w:w="10651" w:type="dxa"/>
            <w:gridSpan w:val="5"/>
            <w:tcBorders>
              <w:top w:val="single" w:sz="4" w:space="0" w:color="000000"/>
              <w:left w:val="nil"/>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工程造价咨询企业已建立咨询服务回访与总结制度，并得到有效的贯彻执行的得满分，有下列情形之一的扣分：</w:t>
            </w:r>
          </w:p>
        </w:tc>
        <w:tc>
          <w:tcPr>
            <w:tcW w:w="1033" w:type="dxa"/>
            <w:vMerge w:val="restart"/>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 xml:space="preserve">　</w:t>
            </w:r>
          </w:p>
        </w:tc>
      </w:tr>
      <w:tr w:rsidR="009F1A6D" w:rsidRPr="00480B8B">
        <w:trPr>
          <w:trHeight w:val="435"/>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10651" w:type="dxa"/>
            <w:gridSpan w:val="5"/>
            <w:tcBorders>
              <w:top w:val="single" w:sz="4" w:space="0" w:color="000000"/>
              <w:left w:val="nil"/>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 xml:space="preserve">1. </w:t>
            </w:r>
            <w:r w:rsidRPr="00480B8B">
              <w:rPr>
                <w:rFonts w:ascii="Times New Roman" w:hAnsi="Times New Roman" w:cs="宋体" w:hint="eastAsia"/>
                <w:color w:val="000000"/>
                <w:kern w:val="0"/>
                <w:sz w:val="18"/>
                <w:szCs w:val="18"/>
              </w:rPr>
              <w:t>未建立咨询回访与总结制度，或咨询回访与总结查无实据的扣</w:t>
            </w:r>
            <w:r w:rsidRPr="00480B8B">
              <w:rPr>
                <w:rFonts w:ascii="Times New Roman" w:hAnsi="Times New Roman" w:cs="Times New Roman"/>
                <w:color w:val="000000"/>
                <w:kern w:val="0"/>
                <w:sz w:val="18"/>
                <w:szCs w:val="18"/>
                <w:u w:val="single"/>
              </w:rPr>
              <w:t xml:space="preserve">  5   </w:t>
            </w:r>
            <w:r w:rsidRPr="00480B8B">
              <w:rPr>
                <w:rFonts w:ascii="Times New Roman" w:hAnsi="Times New Roman" w:cs="宋体" w:hint="eastAsia"/>
                <w:color w:val="000000"/>
                <w:kern w:val="0"/>
                <w:sz w:val="18"/>
                <w:szCs w:val="18"/>
              </w:rPr>
              <w:t>分</w:t>
            </w:r>
          </w:p>
        </w:tc>
        <w:tc>
          <w:tcPr>
            <w:tcW w:w="1033"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615"/>
          <w:jc w:val="center"/>
        </w:trPr>
        <w:tc>
          <w:tcPr>
            <w:tcW w:w="576" w:type="dxa"/>
            <w:vMerge/>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936"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c>
          <w:tcPr>
            <w:tcW w:w="10651" w:type="dxa"/>
            <w:gridSpan w:val="5"/>
            <w:tcBorders>
              <w:top w:val="single" w:sz="4" w:space="0" w:color="000000"/>
              <w:left w:val="nil"/>
              <w:bottom w:val="single" w:sz="4" w:space="0" w:color="000000"/>
              <w:right w:val="single" w:sz="4" w:space="0" w:color="000000"/>
            </w:tcBorders>
            <w:vAlign w:val="center"/>
          </w:tcPr>
          <w:p w:rsidR="009F1A6D" w:rsidRPr="00480B8B" w:rsidRDefault="009F1A6D" w:rsidP="009F1A6D">
            <w:pPr>
              <w:widowControl/>
              <w:ind w:firstLineChars="50" w:firstLine="31680"/>
              <w:jc w:val="left"/>
              <w:rPr>
                <w:rFonts w:ascii="Times New Roman" w:hAnsi="Times New Roman" w:cs="Times New Roman"/>
                <w:color w:val="000000"/>
                <w:kern w:val="0"/>
                <w:sz w:val="18"/>
                <w:szCs w:val="18"/>
              </w:rPr>
            </w:pPr>
            <w:r w:rsidRPr="00480B8B">
              <w:rPr>
                <w:rFonts w:ascii="Times New Roman" w:hAnsi="Times New Roman" w:cs="Times New Roman"/>
                <w:color w:val="000000"/>
                <w:kern w:val="0"/>
                <w:sz w:val="18"/>
                <w:szCs w:val="18"/>
              </w:rPr>
              <w:t>2</w:t>
            </w:r>
            <w:r w:rsidRPr="00480B8B">
              <w:rPr>
                <w:rFonts w:ascii="Times New Roman" w:hAnsi="Times New Roman" w:cs="宋体" w:hint="eastAsia"/>
                <w:color w:val="000000"/>
                <w:kern w:val="0"/>
                <w:sz w:val="18"/>
                <w:szCs w:val="18"/>
              </w:rPr>
              <w:t>．回访后没有总结，没有归纳分析咨询服务的优缺点和经验教训，没有将存在的问题纳入质量改进建议的，没有提出相应的解决措施与方法的扣</w:t>
            </w:r>
            <w:r w:rsidRPr="00480B8B">
              <w:rPr>
                <w:rFonts w:ascii="Times New Roman" w:hAnsi="Times New Roman" w:cs="Times New Roman"/>
                <w:color w:val="000000"/>
                <w:kern w:val="0"/>
                <w:sz w:val="18"/>
                <w:szCs w:val="18"/>
                <w:u w:val="single"/>
              </w:rPr>
              <w:t xml:space="preserve">   2  </w:t>
            </w:r>
            <w:r w:rsidRPr="00480B8B">
              <w:rPr>
                <w:rFonts w:ascii="Times New Roman" w:hAnsi="Times New Roman" w:cs="宋体" w:hint="eastAsia"/>
                <w:color w:val="000000"/>
                <w:kern w:val="0"/>
                <w:sz w:val="18"/>
                <w:szCs w:val="18"/>
              </w:rPr>
              <w:t>分</w:t>
            </w:r>
          </w:p>
        </w:tc>
        <w:tc>
          <w:tcPr>
            <w:tcW w:w="1033" w:type="dxa"/>
            <w:vMerge/>
            <w:tcBorders>
              <w:top w:val="nil"/>
              <w:left w:val="single" w:sz="4" w:space="0" w:color="000000"/>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p>
        </w:tc>
      </w:tr>
      <w:tr w:rsidR="009F1A6D" w:rsidRPr="00480B8B">
        <w:trPr>
          <w:trHeight w:val="360"/>
          <w:jc w:val="center"/>
        </w:trPr>
        <w:tc>
          <w:tcPr>
            <w:tcW w:w="12163" w:type="dxa"/>
            <w:gridSpan w:val="7"/>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扣分合计</w:t>
            </w:r>
          </w:p>
        </w:tc>
        <w:tc>
          <w:tcPr>
            <w:tcW w:w="1033" w:type="dxa"/>
            <w:tcBorders>
              <w:top w:val="nil"/>
              <w:left w:val="nil"/>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 xml:space="preserve">　</w:t>
            </w:r>
          </w:p>
        </w:tc>
      </w:tr>
      <w:tr w:rsidR="009F1A6D" w:rsidRPr="00480B8B">
        <w:trPr>
          <w:trHeight w:val="405"/>
          <w:jc w:val="center"/>
        </w:trPr>
        <w:tc>
          <w:tcPr>
            <w:tcW w:w="12163" w:type="dxa"/>
            <w:gridSpan w:val="7"/>
            <w:tcBorders>
              <w:top w:val="single" w:sz="4" w:space="0" w:color="000000"/>
              <w:left w:val="single" w:sz="4" w:space="0" w:color="000000"/>
              <w:bottom w:val="single" w:sz="4" w:space="0" w:color="000000"/>
              <w:right w:val="single" w:sz="4" w:space="0" w:color="000000"/>
            </w:tcBorders>
            <w:vAlign w:val="center"/>
          </w:tcPr>
          <w:p w:rsidR="009F1A6D" w:rsidRPr="00480B8B" w:rsidRDefault="009F1A6D" w:rsidP="00B46887">
            <w:pPr>
              <w:widowControl/>
              <w:jc w:val="center"/>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得分总计</w:t>
            </w:r>
          </w:p>
        </w:tc>
        <w:tc>
          <w:tcPr>
            <w:tcW w:w="1033" w:type="dxa"/>
            <w:tcBorders>
              <w:top w:val="nil"/>
              <w:left w:val="nil"/>
              <w:bottom w:val="single" w:sz="4" w:space="0" w:color="000000"/>
              <w:right w:val="single" w:sz="4" w:space="0" w:color="000000"/>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 xml:space="preserve">　</w:t>
            </w:r>
          </w:p>
        </w:tc>
      </w:tr>
      <w:tr w:rsidR="009F1A6D" w:rsidRPr="00480B8B">
        <w:trPr>
          <w:trHeight w:val="570"/>
          <w:jc w:val="center"/>
        </w:trPr>
        <w:tc>
          <w:tcPr>
            <w:tcW w:w="13196" w:type="dxa"/>
            <w:gridSpan w:val="8"/>
            <w:tcBorders>
              <w:top w:val="nil"/>
              <w:left w:val="nil"/>
              <w:bottom w:val="nil"/>
              <w:right w:val="nil"/>
            </w:tcBorders>
            <w:vAlign w:val="center"/>
          </w:tcPr>
          <w:p w:rsidR="009F1A6D" w:rsidRPr="00480B8B" w:rsidRDefault="009F1A6D" w:rsidP="00B46887">
            <w:pPr>
              <w:widowControl/>
              <w:jc w:val="left"/>
              <w:rPr>
                <w:rFonts w:ascii="Times New Roman" w:hAnsi="Times New Roman" w:cs="Times New Roman"/>
                <w:color w:val="000000"/>
                <w:kern w:val="0"/>
                <w:sz w:val="18"/>
                <w:szCs w:val="18"/>
              </w:rPr>
            </w:pPr>
            <w:r w:rsidRPr="00480B8B">
              <w:rPr>
                <w:rFonts w:ascii="Times New Roman" w:hAnsi="Times New Roman" w:cs="宋体" w:hint="eastAsia"/>
                <w:color w:val="000000"/>
                <w:kern w:val="0"/>
                <w:sz w:val="18"/>
                <w:szCs w:val="18"/>
              </w:rPr>
              <w:t>说明：执业质量情况分值共</w:t>
            </w:r>
            <w:r w:rsidRPr="00480B8B">
              <w:rPr>
                <w:rFonts w:ascii="Times New Roman" w:hAnsi="Times New Roman" w:cs="Times New Roman"/>
                <w:color w:val="000000"/>
                <w:kern w:val="0"/>
                <w:sz w:val="18"/>
                <w:szCs w:val="18"/>
              </w:rPr>
              <w:t>100</w:t>
            </w:r>
            <w:r w:rsidRPr="00480B8B">
              <w:rPr>
                <w:rFonts w:ascii="Times New Roman" w:hAnsi="Times New Roman" w:cs="宋体" w:hint="eastAsia"/>
                <w:color w:val="000000"/>
                <w:kern w:val="0"/>
                <w:sz w:val="18"/>
                <w:szCs w:val="18"/>
              </w:rPr>
              <w:t>分。各阶段内容的扣分如超过该阶段分值，即不再扣分。</w:t>
            </w:r>
          </w:p>
        </w:tc>
      </w:tr>
    </w:tbl>
    <w:p w:rsidR="009F1A6D" w:rsidRDefault="009F1A6D" w:rsidP="00B46887">
      <w:pPr>
        <w:spacing w:line="546" w:lineRule="exact"/>
        <w:rPr>
          <w:rFonts w:ascii="Times New Roman" w:eastAsia="仿宋_GB2312" w:hAnsi="Times New Roman" w:cs="Times New Roman"/>
          <w:sz w:val="32"/>
          <w:szCs w:val="32"/>
        </w:rPr>
      </w:pPr>
    </w:p>
    <w:p w:rsidR="009F1A6D" w:rsidRDefault="009F1A6D" w:rsidP="00B46887">
      <w:pPr>
        <w:spacing w:line="546" w:lineRule="exact"/>
        <w:rPr>
          <w:rFonts w:ascii="Times New Roman" w:eastAsia="仿宋_GB2312" w:hAnsi="Times New Roman" w:cs="Times New Roman"/>
          <w:sz w:val="32"/>
          <w:szCs w:val="32"/>
        </w:rPr>
      </w:pPr>
    </w:p>
    <w:p w:rsidR="009F1A6D" w:rsidRDefault="009F1A6D" w:rsidP="00B46887">
      <w:pPr>
        <w:spacing w:line="546" w:lineRule="exact"/>
        <w:rPr>
          <w:rFonts w:ascii="Times New Roman" w:eastAsia="仿宋_GB2312" w:hAnsi="Times New Roman" w:cs="Times New Roman"/>
          <w:sz w:val="32"/>
          <w:szCs w:val="32"/>
        </w:rPr>
      </w:pPr>
    </w:p>
    <w:p w:rsidR="009F1A6D" w:rsidRDefault="009F1A6D" w:rsidP="00B46887">
      <w:pPr>
        <w:spacing w:line="546" w:lineRule="exact"/>
        <w:rPr>
          <w:rFonts w:ascii="Times New Roman" w:eastAsia="仿宋_GB2312" w:hAnsi="Times New Roman" w:cs="Times New Roman"/>
          <w:sz w:val="32"/>
          <w:szCs w:val="32"/>
        </w:rPr>
      </w:pPr>
    </w:p>
    <w:p w:rsidR="009F1A6D" w:rsidRDefault="009F1A6D" w:rsidP="00B46887">
      <w:pPr>
        <w:spacing w:line="546" w:lineRule="exact"/>
        <w:rPr>
          <w:rFonts w:ascii="Times New Roman" w:eastAsia="仿宋_GB2312" w:hAnsi="Times New Roman" w:cs="Times New Roman"/>
          <w:sz w:val="32"/>
          <w:szCs w:val="32"/>
        </w:rPr>
      </w:pPr>
    </w:p>
    <w:p w:rsidR="009F1A6D" w:rsidRDefault="009F1A6D" w:rsidP="00B46887">
      <w:pPr>
        <w:spacing w:line="546" w:lineRule="exact"/>
        <w:rPr>
          <w:rFonts w:ascii="Times New Roman" w:eastAsia="仿宋_GB2312" w:hAnsi="Times New Roman" w:cs="Times New Roman"/>
          <w:sz w:val="32"/>
          <w:szCs w:val="32"/>
        </w:rPr>
      </w:pPr>
    </w:p>
    <w:p w:rsidR="009F1A6D" w:rsidRDefault="009F1A6D" w:rsidP="00B46887">
      <w:pPr>
        <w:spacing w:line="546" w:lineRule="exact"/>
        <w:rPr>
          <w:rFonts w:ascii="Times New Roman" w:eastAsia="仿宋_GB2312" w:hAnsi="Times New Roman" w:cs="Times New Roman"/>
          <w:sz w:val="32"/>
          <w:szCs w:val="32"/>
        </w:rPr>
      </w:pPr>
    </w:p>
    <w:p w:rsidR="009F1A6D" w:rsidRDefault="009F1A6D" w:rsidP="00B46887">
      <w:pPr>
        <w:spacing w:line="546" w:lineRule="exact"/>
        <w:rPr>
          <w:rFonts w:ascii="Times New Roman" w:eastAsia="仿宋_GB2312" w:hAnsi="Times New Roman" w:cs="Times New Roman"/>
          <w:sz w:val="32"/>
          <w:szCs w:val="32"/>
        </w:rPr>
      </w:pPr>
    </w:p>
    <w:p w:rsidR="009F1A6D" w:rsidRDefault="009F1A6D" w:rsidP="00B46887">
      <w:pPr>
        <w:spacing w:line="546" w:lineRule="exact"/>
        <w:rPr>
          <w:rFonts w:ascii="Times New Roman" w:eastAsia="仿宋_GB2312" w:hAnsi="Times New Roman" w:cs="Times New Roman"/>
          <w:sz w:val="32"/>
          <w:szCs w:val="32"/>
        </w:rPr>
        <w:sectPr w:rsidR="009F1A6D" w:rsidSect="00E52E0B">
          <w:footerReference w:type="default" r:id="rId7"/>
          <w:pgSz w:w="16838" w:h="11906" w:orient="landscape" w:code="9"/>
          <w:pgMar w:top="1588" w:right="2098" w:bottom="1588" w:left="2098" w:header="851" w:footer="1418" w:gutter="0"/>
          <w:cols w:space="425"/>
          <w:docGrid w:type="lines" w:linePitch="287" w:charSpace="-2374"/>
        </w:sectPr>
      </w:pPr>
    </w:p>
    <w:p w:rsidR="009F1A6D" w:rsidRPr="00FC21CA" w:rsidRDefault="009F1A6D" w:rsidP="00243931">
      <w:pPr>
        <w:widowControl/>
        <w:spacing w:line="100" w:lineRule="exact"/>
        <w:jc w:val="left"/>
        <w:rPr>
          <w:rFonts w:cs="Times New Roman"/>
          <w:kern w:val="0"/>
        </w:rPr>
      </w:pPr>
    </w:p>
    <w:sectPr w:rsidR="009F1A6D" w:rsidRPr="00FC21CA" w:rsidSect="005D7FCF">
      <w:footerReference w:type="default" r:id="rId8"/>
      <w:pgSz w:w="11906" w:h="16838" w:code="9"/>
      <w:pgMar w:top="2098" w:right="1588" w:bottom="2098" w:left="1588" w:header="851" w:footer="1701" w:gutter="0"/>
      <w:cols w:space="425"/>
      <w:docGrid w:type="linesAndChars" w:linePitch="287" w:charSpace="-237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A6D" w:rsidRDefault="009F1A6D" w:rsidP="00E74B97">
      <w:pPr>
        <w:rPr>
          <w:rFonts w:cs="Times New Roman"/>
        </w:rPr>
      </w:pPr>
      <w:r>
        <w:rPr>
          <w:rFonts w:cs="Times New Roman"/>
        </w:rPr>
        <w:separator/>
      </w:r>
    </w:p>
  </w:endnote>
  <w:endnote w:type="continuationSeparator" w:id="0">
    <w:p w:rsidR="009F1A6D" w:rsidRDefault="009F1A6D" w:rsidP="00E74B9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A6D" w:rsidRPr="00E52E0B" w:rsidRDefault="009F1A6D" w:rsidP="00E52E0B">
    <w:pPr>
      <w:pStyle w:val="Footer"/>
      <w:framePr w:w="1531" w:wrap="auto" w:vAnchor="text" w:hAnchor="margin" w:xAlign="outside" w:y="1"/>
      <w:jc w:val="center"/>
      <w:rPr>
        <w:rStyle w:val="PageNumber"/>
        <w:rFonts w:ascii="Times New Roman" w:hAnsi="Times New Roman" w:cs="Times New Roman"/>
        <w:sz w:val="28"/>
        <w:szCs w:val="28"/>
      </w:rPr>
    </w:pPr>
    <w:r>
      <w:rPr>
        <w:rStyle w:val="PageNumber"/>
        <w:rFonts w:ascii="Times New Roman" w:hAnsi="Times New Roman" w:cs="Times New Roman"/>
        <w:sz w:val="28"/>
        <w:szCs w:val="28"/>
      </w:rPr>
      <w:t xml:space="preserve">— </w:t>
    </w:r>
    <w:r w:rsidRPr="00E52E0B">
      <w:rPr>
        <w:rStyle w:val="PageNumber"/>
        <w:rFonts w:ascii="Times New Roman" w:hAnsi="Times New Roman" w:cs="Times New Roman"/>
        <w:sz w:val="28"/>
        <w:szCs w:val="28"/>
      </w:rPr>
      <w:fldChar w:fldCharType="begin"/>
    </w:r>
    <w:r w:rsidRPr="00E52E0B">
      <w:rPr>
        <w:rStyle w:val="PageNumber"/>
        <w:rFonts w:ascii="Times New Roman" w:hAnsi="Times New Roman" w:cs="Times New Roman"/>
        <w:sz w:val="28"/>
        <w:szCs w:val="28"/>
      </w:rPr>
      <w:instrText xml:space="preserve">PAGE  </w:instrText>
    </w:r>
    <w:r w:rsidRPr="00E52E0B">
      <w:rPr>
        <w:rStyle w:val="PageNumber"/>
        <w:rFonts w:ascii="Times New Roman" w:hAnsi="Times New Roman" w:cs="Times New Roman"/>
        <w:sz w:val="28"/>
        <w:szCs w:val="28"/>
      </w:rPr>
      <w:fldChar w:fldCharType="separate"/>
    </w:r>
    <w:r>
      <w:rPr>
        <w:rStyle w:val="PageNumber"/>
        <w:rFonts w:ascii="Times New Roman" w:hAnsi="Times New Roman" w:cs="Times New Roman"/>
        <w:noProof/>
        <w:sz w:val="28"/>
        <w:szCs w:val="28"/>
      </w:rPr>
      <w:t>7</w:t>
    </w:r>
    <w:r w:rsidRPr="00E52E0B">
      <w:rPr>
        <w:rStyle w:val="PageNumber"/>
        <w:rFonts w:ascii="Times New Roman" w:hAnsi="Times New Roman" w:cs="Times New Roman"/>
        <w:sz w:val="28"/>
        <w:szCs w:val="28"/>
      </w:rPr>
      <w:fldChar w:fldCharType="end"/>
    </w:r>
    <w:r>
      <w:rPr>
        <w:rStyle w:val="PageNumber"/>
        <w:rFonts w:ascii="Times New Roman" w:hAnsi="Times New Roman" w:cs="Times New Roman"/>
        <w:sz w:val="28"/>
        <w:szCs w:val="28"/>
      </w:rPr>
      <w:t xml:space="preserve"> —</w:t>
    </w:r>
  </w:p>
  <w:p w:rsidR="009F1A6D" w:rsidRDefault="009F1A6D" w:rsidP="00E52E0B">
    <w:pPr>
      <w:pStyle w:val="Footer"/>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A6D" w:rsidRDefault="009F1A6D" w:rsidP="00E52E0B">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A6D" w:rsidRDefault="009F1A6D" w:rsidP="00E74B97">
      <w:pPr>
        <w:rPr>
          <w:rFonts w:cs="Times New Roman"/>
        </w:rPr>
      </w:pPr>
      <w:r>
        <w:rPr>
          <w:rFonts w:cs="Times New Roman"/>
        </w:rPr>
        <w:separator/>
      </w:r>
    </w:p>
  </w:footnote>
  <w:footnote w:type="continuationSeparator" w:id="0">
    <w:p w:rsidR="009F1A6D" w:rsidRDefault="009F1A6D" w:rsidP="00E74B97">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B5819"/>
    <w:multiLevelType w:val="hybridMultilevel"/>
    <w:tmpl w:val="B20E341E"/>
    <w:lvl w:ilvl="0" w:tplc="9DCAF758">
      <w:start w:val="1"/>
      <w:numFmt w:val="decimal"/>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nsid w:val="456034AF"/>
    <w:multiLevelType w:val="hybridMultilevel"/>
    <w:tmpl w:val="84FC50E2"/>
    <w:lvl w:ilvl="0" w:tplc="AF6C6C76">
      <w:start w:val="2"/>
      <w:numFmt w:val="japaneseCounting"/>
      <w:lvlText w:val="（%1）"/>
      <w:lvlJc w:val="left"/>
      <w:pPr>
        <w:ind w:left="1545" w:hanging="1080"/>
      </w:pPr>
      <w:rPr>
        <w:rFonts w:hint="default"/>
      </w:rPr>
    </w:lvl>
    <w:lvl w:ilvl="1" w:tplc="04090019">
      <w:start w:val="1"/>
      <w:numFmt w:val="lowerLetter"/>
      <w:lvlText w:val="%2)"/>
      <w:lvlJc w:val="left"/>
      <w:pPr>
        <w:ind w:left="1305" w:hanging="420"/>
      </w:pPr>
    </w:lvl>
    <w:lvl w:ilvl="2" w:tplc="0409001B">
      <w:start w:val="1"/>
      <w:numFmt w:val="lowerRoman"/>
      <w:lvlText w:val="%3."/>
      <w:lvlJc w:val="right"/>
      <w:pPr>
        <w:ind w:left="1725" w:hanging="420"/>
      </w:pPr>
    </w:lvl>
    <w:lvl w:ilvl="3" w:tplc="0409000F">
      <w:start w:val="1"/>
      <w:numFmt w:val="decimal"/>
      <w:lvlText w:val="%4."/>
      <w:lvlJc w:val="left"/>
      <w:pPr>
        <w:ind w:left="2145" w:hanging="420"/>
      </w:pPr>
    </w:lvl>
    <w:lvl w:ilvl="4" w:tplc="04090019">
      <w:start w:val="1"/>
      <w:numFmt w:val="lowerLetter"/>
      <w:lvlText w:val="%5)"/>
      <w:lvlJc w:val="left"/>
      <w:pPr>
        <w:ind w:left="2565" w:hanging="420"/>
      </w:pPr>
    </w:lvl>
    <w:lvl w:ilvl="5" w:tplc="0409001B">
      <w:start w:val="1"/>
      <w:numFmt w:val="lowerRoman"/>
      <w:lvlText w:val="%6."/>
      <w:lvlJc w:val="right"/>
      <w:pPr>
        <w:ind w:left="2985" w:hanging="420"/>
      </w:pPr>
    </w:lvl>
    <w:lvl w:ilvl="6" w:tplc="0409000F">
      <w:start w:val="1"/>
      <w:numFmt w:val="decimal"/>
      <w:lvlText w:val="%7."/>
      <w:lvlJc w:val="left"/>
      <w:pPr>
        <w:ind w:left="3405" w:hanging="420"/>
      </w:pPr>
    </w:lvl>
    <w:lvl w:ilvl="7" w:tplc="04090019">
      <w:start w:val="1"/>
      <w:numFmt w:val="lowerLetter"/>
      <w:lvlText w:val="%8)"/>
      <w:lvlJc w:val="left"/>
      <w:pPr>
        <w:ind w:left="3825" w:hanging="420"/>
      </w:pPr>
    </w:lvl>
    <w:lvl w:ilvl="8" w:tplc="0409001B">
      <w:start w:val="1"/>
      <w:numFmt w:val="lowerRoman"/>
      <w:lvlText w:val="%9."/>
      <w:lvlJc w:val="right"/>
      <w:pPr>
        <w:ind w:left="4245" w:hanging="420"/>
      </w:pPr>
    </w:lvl>
  </w:abstractNum>
  <w:abstractNum w:abstractNumId="2">
    <w:nsid w:val="540E585C"/>
    <w:multiLevelType w:val="hybridMultilevel"/>
    <w:tmpl w:val="A75ABA2A"/>
    <w:lvl w:ilvl="0" w:tplc="5C3CD598">
      <w:start w:val="1"/>
      <w:numFmt w:val="decimal"/>
      <w:lvlText w:val="%1、"/>
      <w:lvlJc w:val="left"/>
      <w:pPr>
        <w:ind w:left="1350" w:hanging="720"/>
      </w:pPr>
      <w:rPr>
        <w:rFonts w:hint="default"/>
      </w:rPr>
    </w:lvl>
    <w:lvl w:ilvl="1" w:tplc="04090019">
      <w:start w:val="1"/>
      <w:numFmt w:val="lowerLetter"/>
      <w:lvlText w:val="%2)"/>
      <w:lvlJc w:val="left"/>
      <w:pPr>
        <w:ind w:left="1470" w:hanging="420"/>
      </w:pPr>
    </w:lvl>
    <w:lvl w:ilvl="2" w:tplc="0409001B">
      <w:start w:val="1"/>
      <w:numFmt w:val="lowerRoman"/>
      <w:lvlText w:val="%3."/>
      <w:lvlJc w:val="right"/>
      <w:pPr>
        <w:ind w:left="1890" w:hanging="420"/>
      </w:pPr>
    </w:lvl>
    <w:lvl w:ilvl="3" w:tplc="0409000F">
      <w:start w:val="1"/>
      <w:numFmt w:val="decimal"/>
      <w:lvlText w:val="%4."/>
      <w:lvlJc w:val="left"/>
      <w:pPr>
        <w:ind w:left="2310" w:hanging="420"/>
      </w:pPr>
    </w:lvl>
    <w:lvl w:ilvl="4" w:tplc="04090019">
      <w:start w:val="1"/>
      <w:numFmt w:val="lowerLetter"/>
      <w:lvlText w:val="%5)"/>
      <w:lvlJc w:val="left"/>
      <w:pPr>
        <w:ind w:left="2730" w:hanging="420"/>
      </w:pPr>
    </w:lvl>
    <w:lvl w:ilvl="5" w:tplc="0409001B">
      <w:start w:val="1"/>
      <w:numFmt w:val="lowerRoman"/>
      <w:lvlText w:val="%6."/>
      <w:lvlJc w:val="right"/>
      <w:pPr>
        <w:ind w:left="3150" w:hanging="420"/>
      </w:pPr>
    </w:lvl>
    <w:lvl w:ilvl="6" w:tplc="0409000F">
      <w:start w:val="1"/>
      <w:numFmt w:val="decimal"/>
      <w:lvlText w:val="%7."/>
      <w:lvlJc w:val="left"/>
      <w:pPr>
        <w:ind w:left="3570" w:hanging="420"/>
      </w:pPr>
    </w:lvl>
    <w:lvl w:ilvl="7" w:tplc="04090019">
      <w:start w:val="1"/>
      <w:numFmt w:val="lowerLetter"/>
      <w:lvlText w:val="%8)"/>
      <w:lvlJc w:val="left"/>
      <w:pPr>
        <w:ind w:left="3990" w:hanging="420"/>
      </w:pPr>
    </w:lvl>
    <w:lvl w:ilvl="8" w:tplc="0409001B">
      <w:start w:val="1"/>
      <w:numFmt w:val="lowerRoman"/>
      <w:lvlText w:val="%9."/>
      <w:lvlJc w:val="right"/>
      <w:pPr>
        <w:ind w:left="4410" w:hanging="420"/>
      </w:pPr>
    </w:lvl>
  </w:abstractNum>
  <w:abstractNum w:abstractNumId="3">
    <w:nsid w:val="6EB31974"/>
    <w:multiLevelType w:val="hybridMultilevel"/>
    <w:tmpl w:val="738E82B6"/>
    <w:lvl w:ilvl="0" w:tplc="1960D560">
      <w:start w:val="1"/>
      <w:numFmt w:val="decimal"/>
      <w:lvlText w:val="%1、"/>
      <w:lvlJc w:val="left"/>
      <w:pPr>
        <w:ind w:left="1200" w:hanging="72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99"/>
  <w:drawingGridVerticalSpacing w:val="287"/>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4B97"/>
    <w:rsid w:val="00033824"/>
    <w:rsid w:val="00076423"/>
    <w:rsid w:val="0008132F"/>
    <w:rsid w:val="00093846"/>
    <w:rsid w:val="00096E8F"/>
    <w:rsid w:val="000B3157"/>
    <w:rsid w:val="000B7F81"/>
    <w:rsid w:val="000C393C"/>
    <w:rsid w:val="00114160"/>
    <w:rsid w:val="001278B8"/>
    <w:rsid w:val="0013335C"/>
    <w:rsid w:val="001819BE"/>
    <w:rsid w:val="00191A40"/>
    <w:rsid w:val="00196617"/>
    <w:rsid w:val="001A6357"/>
    <w:rsid w:val="001C481A"/>
    <w:rsid w:val="001E16C7"/>
    <w:rsid w:val="001E45C4"/>
    <w:rsid w:val="001F2F66"/>
    <w:rsid w:val="00222D85"/>
    <w:rsid w:val="00243931"/>
    <w:rsid w:val="002651E7"/>
    <w:rsid w:val="00290909"/>
    <w:rsid w:val="00294078"/>
    <w:rsid w:val="002B3B0F"/>
    <w:rsid w:val="00302F35"/>
    <w:rsid w:val="0031050C"/>
    <w:rsid w:val="00345858"/>
    <w:rsid w:val="00403AF1"/>
    <w:rsid w:val="00422C52"/>
    <w:rsid w:val="00437F9D"/>
    <w:rsid w:val="004745B6"/>
    <w:rsid w:val="00480B8B"/>
    <w:rsid w:val="004A66B2"/>
    <w:rsid w:val="004C307A"/>
    <w:rsid w:val="004F688D"/>
    <w:rsid w:val="00504F5F"/>
    <w:rsid w:val="0052438D"/>
    <w:rsid w:val="00527DAB"/>
    <w:rsid w:val="00586CDC"/>
    <w:rsid w:val="00597234"/>
    <w:rsid w:val="005A3D18"/>
    <w:rsid w:val="005B7B4F"/>
    <w:rsid w:val="005C21E4"/>
    <w:rsid w:val="005D7FCF"/>
    <w:rsid w:val="00607E92"/>
    <w:rsid w:val="006555CB"/>
    <w:rsid w:val="00677062"/>
    <w:rsid w:val="00697F65"/>
    <w:rsid w:val="006E713B"/>
    <w:rsid w:val="00780CBB"/>
    <w:rsid w:val="00793EE7"/>
    <w:rsid w:val="008276A3"/>
    <w:rsid w:val="00844483"/>
    <w:rsid w:val="0087568C"/>
    <w:rsid w:val="008A237C"/>
    <w:rsid w:val="008B08D7"/>
    <w:rsid w:val="008F5C02"/>
    <w:rsid w:val="00922FF5"/>
    <w:rsid w:val="00940DA2"/>
    <w:rsid w:val="00975490"/>
    <w:rsid w:val="009C0F73"/>
    <w:rsid w:val="009E3F76"/>
    <w:rsid w:val="009F1A6D"/>
    <w:rsid w:val="00A23937"/>
    <w:rsid w:val="00A25357"/>
    <w:rsid w:val="00A3174B"/>
    <w:rsid w:val="00A421BF"/>
    <w:rsid w:val="00A44881"/>
    <w:rsid w:val="00A64808"/>
    <w:rsid w:val="00A71BEE"/>
    <w:rsid w:val="00A97EC9"/>
    <w:rsid w:val="00AA6362"/>
    <w:rsid w:val="00AF0B65"/>
    <w:rsid w:val="00AF42AD"/>
    <w:rsid w:val="00B077D6"/>
    <w:rsid w:val="00B10F52"/>
    <w:rsid w:val="00B46887"/>
    <w:rsid w:val="00B516CF"/>
    <w:rsid w:val="00B64983"/>
    <w:rsid w:val="00B82ED3"/>
    <w:rsid w:val="00BF0FF8"/>
    <w:rsid w:val="00BF7284"/>
    <w:rsid w:val="00BF7416"/>
    <w:rsid w:val="00C11F75"/>
    <w:rsid w:val="00C2384E"/>
    <w:rsid w:val="00C91030"/>
    <w:rsid w:val="00CD1707"/>
    <w:rsid w:val="00D110D8"/>
    <w:rsid w:val="00D34475"/>
    <w:rsid w:val="00D4143E"/>
    <w:rsid w:val="00D46742"/>
    <w:rsid w:val="00D763BD"/>
    <w:rsid w:val="00DA69EC"/>
    <w:rsid w:val="00DC39DC"/>
    <w:rsid w:val="00E01AFE"/>
    <w:rsid w:val="00E5269C"/>
    <w:rsid w:val="00E52E0B"/>
    <w:rsid w:val="00E73A90"/>
    <w:rsid w:val="00E74B97"/>
    <w:rsid w:val="00E804F7"/>
    <w:rsid w:val="00EA1C27"/>
    <w:rsid w:val="00ED6BDA"/>
    <w:rsid w:val="00F15B23"/>
    <w:rsid w:val="00F242AB"/>
    <w:rsid w:val="00F67ECD"/>
    <w:rsid w:val="00F7124C"/>
    <w:rsid w:val="00F75198"/>
    <w:rsid w:val="00F751DD"/>
    <w:rsid w:val="00F75C4F"/>
    <w:rsid w:val="00F96EC8"/>
    <w:rsid w:val="00FC21CA"/>
    <w:rsid w:val="00FF08A9"/>
    <w:rsid w:val="00FF549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160"/>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74B9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74B97"/>
    <w:rPr>
      <w:sz w:val="18"/>
      <w:szCs w:val="18"/>
    </w:rPr>
  </w:style>
  <w:style w:type="paragraph" w:styleId="Footer">
    <w:name w:val="footer"/>
    <w:basedOn w:val="Normal"/>
    <w:link w:val="FooterChar"/>
    <w:uiPriority w:val="99"/>
    <w:semiHidden/>
    <w:rsid w:val="00E74B9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74B97"/>
    <w:rPr>
      <w:sz w:val="18"/>
      <w:szCs w:val="18"/>
    </w:rPr>
  </w:style>
  <w:style w:type="paragraph" w:styleId="NormalWeb">
    <w:name w:val="Normal (Web)"/>
    <w:basedOn w:val="Normal"/>
    <w:uiPriority w:val="99"/>
    <w:rsid w:val="00E74B97"/>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E74B97"/>
    <w:rPr>
      <w:b/>
      <w:bCs/>
    </w:rPr>
  </w:style>
  <w:style w:type="character" w:styleId="Hyperlink">
    <w:name w:val="Hyperlink"/>
    <w:basedOn w:val="DefaultParagraphFont"/>
    <w:uiPriority w:val="99"/>
    <w:semiHidden/>
    <w:rsid w:val="00E74B97"/>
    <w:rPr>
      <w:color w:val="0000FF"/>
      <w:u w:val="single"/>
    </w:rPr>
  </w:style>
  <w:style w:type="paragraph" w:styleId="BalloonText">
    <w:name w:val="Balloon Text"/>
    <w:basedOn w:val="Normal"/>
    <w:link w:val="BalloonTextChar"/>
    <w:uiPriority w:val="99"/>
    <w:semiHidden/>
    <w:rsid w:val="00E74B97"/>
    <w:rPr>
      <w:sz w:val="18"/>
      <w:szCs w:val="18"/>
    </w:rPr>
  </w:style>
  <w:style w:type="character" w:customStyle="1" w:styleId="BalloonTextChar">
    <w:name w:val="Balloon Text Char"/>
    <w:basedOn w:val="DefaultParagraphFont"/>
    <w:link w:val="BalloonText"/>
    <w:uiPriority w:val="99"/>
    <w:semiHidden/>
    <w:locked/>
    <w:rsid w:val="00E74B97"/>
    <w:rPr>
      <w:sz w:val="18"/>
      <w:szCs w:val="18"/>
    </w:rPr>
  </w:style>
  <w:style w:type="paragraph" w:styleId="Date">
    <w:name w:val="Date"/>
    <w:basedOn w:val="Normal"/>
    <w:next w:val="Normal"/>
    <w:link w:val="DateChar"/>
    <w:uiPriority w:val="99"/>
    <w:rsid w:val="00B46887"/>
    <w:pPr>
      <w:ind w:leftChars="2500" w:left="100"/>
    </w:pPr>
  </w:style>
  <w:style w:type="character" w:customStyle="1" w:styleId="DateChar">
    <w:name w:val="Date Char"/>
    <w:basedOn w:val="DefaultParagraphFont"/>
    <w:link w:val="Date"/>
    <w:uiPriority w:val="99"/>
    <w:semiHidden/>
    <w:locked/>
    <w:rsid w:val="00ED6BDA"/>
  </w:style>
  <w:style w:type="table" w:styleId="TableGrid">
    <w:name w:val="Table Grid"/>
    <w:basedOn w:val="TableNormal"/>
    <w:uiPriority w:val="99"/>
    <w:locked/>
    <w:rsid w:val="00096E8F"/>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E52E0B"/>
  </w:style>
</w:styles>
</file>

<file path=word/webSettings.xml><?xml version="1.0" encoding="utf-8"?>
<w:webSettings xmlns:r="http://schemas.openxmlformats.org/officeDocument/2006/relationships" xmlns:w="http://schemas.openxmlformats.org/wordprocessingml/2006/main">
  <w:divs>
    <w:div w:id="991174494">
      <w:marLeft w:val="0"/>
      <w:marRight w:val="0"/>
      <w:marTop w:val="0"/>
      <w:marBottom w:val="0"/>
      <w:divBdr>
        <w:top w:val="none" w:sz="0" w:space="0" w:color="auto"/>
        <w:left w:val="none" w:sz="0" w:space="0" w:color="auto"/>
        <w:bottom w:val="none" w:sz="0" w:space="0" w:color="auto"/>
        <w:right w:val="none" w:sz="0" w:space="0" w:color="auto"/>
      </w:divBdr>
    </w:div>
    <w:div w:id="9911744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695</Words>
  <Characters>3967</Characters>
  <Application>Microsoft Office Outlook</Application>
  <DocSecurity>0</DocSecurity>
  <Lines>0</Lines>
  <Paragraphs>0</Paragraphs>
  <ScaleCrop>false</ScaleCrop>
  <Company>jst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豫建设标〔2014〕36号</dc:title>
  <dc:subject/>
  <dc:creator>jst-hzh</dc:creator>
  <cp:keywords/>
  <dc:description/>
  <cp:lastModifiedBy>jiajia</cp:lastModifiedBy>
  <cp:revision>2</cp:revision>
  <cp:lastPrinted>2014-06-26T09:46:00Z</cp:lastPrinted>
  <dcterms:created xsi:type="dcterms:W3CDTF">2014-07-01T02:55:00Z</dcterms:created>
  <dcterms:modified xsi:type="dcterms:W3CDTF">2014-07-01T02:55:00Z</dcterms:modified>
</cp:coreProperties>
</file>