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8834" w:type="dxa"/>
        <w:tblInd w:w="-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8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8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44"/>
                <w:szCs w:val="4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44"/>
                <w:szCs w:val="44"/>
                <w:lang w:val="en-US" w:eastAsia="zh-CN" w:bidi="ar"/>
              </w:rPr>
              <w:t>宝丰县</w:t>
            </w:r>
            <w:r>
              <w:rPr>
                <w:rFonts w:hint="eastAsia" w:cs="宋体"/>
                <w:kern w:val="2"/>
                <w:sz w:val="44"/>
                <w:szCs w:val="44"/>
                <w:lang w:val="en-US" w:eastAsia="zh-CN" w:bidi="ar"/>
              </w:rPr>
              <w:t>人民政府办公室</w:t>
            </w:r>
            <w:bookmarkStart w:id="0" w:name="_GoBack"/>
            <w:bookmarkEnd w:id="0"/>
            <w:r>
              <w:rPr>
                <w:rFonts w:hint="eastAsia" w:ascii="Calibri" w:hAnsi="Calibri" w:eastAsia="宋体" w:cs="宋体"/>
                <w:kern w:val="2"/>
                <w:sz w:val="44"/>
                <w:szCs w:val="44"/>
                <w:lang w:val="en-US" w:eastAsia="zh-CN" w:bidi="ar"/>
              </w:rPr>
              <w:t>随机抽取代理机构报名表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"/>
              </w:rPr>
              <w:t>代理机构名称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河南省信人工程造价咨询有限公司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河南智远工程管理有限公司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广州高新工程顾问有限公司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河南省天隆工程管理咨询有限公司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汇龙工程咨询有限公司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河南恒益建设工程咨询有限公司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郑州力德招标咨询管理有限公司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深圳市合创建设工程顾问有限公司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河南中基工程管理有限公司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中建联勘测规划设计有限公司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广东华禹工程咨询有限公司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河南求实工程造价咨询有限公司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河南省伟信招标管理咨询有限公司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河南申鑫工程管理有限公司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北京江河润泽工程管理咨询有限公司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北京恒乐工程管理有限公司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山东齐信招标有限公司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河南兴伟招标有限公司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河南龙华工程咨询有限公司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河南驰翔工程管理有限公司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河南省景顺招标代购代理有限公司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93F5E"/>
    <w:rsid w:val="06793F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2016-03-16T03:11:00Z</dcterms:created>
  <dc:creator>Administrator</dc:creator>
  <cp:lastModifiedBy>Administrator</cp:lastModifiedBy>
  <dcterms:modified xsi:type="dcterms:W3CDTF">2016-03-16T03:26:06Z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